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CD" w:rsidRPr="003C6DF1" w:rsidRDefault="003E4ECD" w:rsidP="002B66A4">
      <w:pPr>
        <w:jc w:val="center"/>
      </w:pPr>
      <w:bookmarkStart w:id="0" w:name="_GoBack"/>
      <w:bookmarkEnd w:id="0"/>
    </w:p>
    <w:p w:rsidR="003E4ECD" w:rsidRPr="003C6DF1" w:rsidRDefault="003E4ECD">
      <w:pPr>
        <w:tabs>
          <w:tab w:val="left" w:pos="6330"/>
        </w:tabs>
        <w:jc w:val="center"/>
        <w:rPr>
          <w:color w:val="000000"/>
        </w:rPr>
      </w:pPr>
    </w:p>
    <w:p w:rsidR="003E4ECD" w:rsidRPr="003C6DF1" w:rsidRDefault="003E4ECD">
      <w:pPr>
        <w:tabs>
          <w:tab w:val="left" w:pos="6330"/>
        </w:tabs>
        <w:jc w:val="center"/>
        <w:rPr>
          <w:color w:val="000000"/>
        </w:rPr>
      </w:pPr>
    </w:p>
    <w:p w:rsidR="003E4ECD" w:rsidRPr="003C6DF1" w:rsidRDefault="003E4ECD">
      <w:pPr>
        <w:tabs>
          <w:tab w:val="left" w:pos="6330"/>
        </w:tabs>
        <w:jc w:val="center"/>
        <w:rPr>
          <w:color w:val="000000"/>
        </w:rPr>
      </w:pPr>
    </w:p>
    <w:p w:rsidR="003E4ECD" w:rsidRPr="003C6DF1" w:rsidRDefault="003E4ECD">
      <w:pPr>
        <w:rPr>
          <w:szCs w:val="20"/>
          <w:lang w:eastAsia="en-US"/>
        </w:rPr>
      </w:pPr>
    </w:p>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2E1D42">
      <w:pPr>
        <w:tabs>
          <w:tab w:val="left" w:pos="6900"/>
        </w:tabs>
      </w:pPr>
      <w:r w:rsidRPr="003C6DF1">
        <w:tab/>
      </w:r>
    </w:p>
    <w:p w:rsidR="003E4ECD" w:rsidRPr="003C6DF1" w:rsidRDefault="003E4ECD"/>
    <w:p w:rsidR="003E4ECD" w:rsidRPr="003C6DF1" w:rsidRDefault="003E4ECD">
      <w:pPr>
        <w:jc w:val="center"/>
      </w:pPr>
    </w:p>
    <w:p w:rsidR="003E4ECD" w:rsidRPr="003C6DF1" w:rsidRDefault="003E4ECD"/>
    <w:p w:rsidR="00C21482" w:rsidRPr="000A4011" w:rsidRDefault="00C21482" w:rsidP="00C21482">
      <w:pPr>
        <w:spacing w:after="120"/>
        <w:ind w:left="170"/>
        <w:jc w:val="center"/>
        <w:rPr>
          <w:b/>
          <w:bCs/>
          <w:color w:val="244061" w:themeColor="accent1" w:themeShade="80"/>
          <w:sz w:val="50"/>
          <w:szCs w:val="50"/>
        </w:rPr>
      </w:pPr>
      <w:r w:rsidRPr="000A4011">
        <w:rPr>
          <w:b/>
          <w:bCs/>
          <w:color w:val="244061" w:themeColor="accent1" w:themeShade="80"/>
          <w:sz w:val="50"/>
          <w:szCs w:val="50"/>
        </w:rPr>
        <w:t>Power and Water Corporation</w:t>
      </w:r>
    </w:p>
    <w:p w:rsidR="00C21482" w:rsidRPr="000A4011" w:rsidRDefault="00F30ABA">
      <w:pPr>
        <w:spacing w:after="120"/>
        <w:ind w:left="170"/>
        <w:jc w:val="center"/>
        <w:rPr>
          <w:b/>
          <w:bCs/>
          <w:color w:val="244061" w:themeColor="accent1" w:themeShade="80"/>
          <w:sz w:val="50"/>
          <w:szCs w:val="50"/>
        </w:rPr>
      </w:pPr>
      <w:r>
        <w:rPr>
          <w:b/>
          <w:bCs/>
          <w:color w:val="244061" w:themeColor="accent1" w:themeShade="80"/>
          <w:sz w:val="50"/>
          <w:szCs w:val="50"/>
        </w:rPr>
        <w:t>Consultancy</w:t>
      </w:r>
      <w:r w:rsidR="00C21482" w:rsidRPr="000A4011">
        <w:rPr>
          <w:b/>
          <w:bCs/>
          <w:color w:val="244061" w:themeColor="accent1" w:themeShade="80"/>
          <w:sz w:val="50"/>
          <w:szCs w:val="50"/>
        </w:rPr>
        <w:t xml:space="preserve"> Services </w:t>
      </w:r>
      <w:r w:rsidR="00C12E59">
        <w:rPr>
          <w:b/>
          <w:bCs/>
          <w:color w:val="244061" w:themeColor="accent1" w:themeShade="80"/>
          <w:sz w:val="50"/>
          <w:szCs w:val="50"/>
        </w:rPr>
        <w:t xml:space="preserve">– </w:t>
      </w:r>
      <w:r w:rsidR="00E369B1">
        <w:rPr>
          <w:b/>
          <w:bCs/>
          <w:color w:val="244061" w:themeColor="accent1" w:themeShade="80"/>
          <w:sz w:val="50"/>
          <w:szCs w:val="50"/>
        </w:rPr>
        <w:t>Standard Terms</w:t>
      </w:r>
    </w:p>
    <w:p w:rsidR="003E4ECD" w:rsidRPr="003C6DF1" w:rsidRDefault="003E4ECD">
      <w:pPr>
        <w:sectPr w:rsidR="003E4ECD" w:rsidRPr="003C6DF1" w:rsidSect="005E2E93">
          <w:headerReference w:type="default" r:id="rId9"/>
          <w:footerReference w:type="default" r:id="rId10"/>
          <w:pgSz w:w="11905" w:h="16837"/>
          <w:pgMar w:top="1134" w:right="1418" w:bottom="1134" w:left="1418" w:header="720" w:footer="720" w:gutter="0"/>
          <w:pgNumType w:start="1"/>
          <w:cols w:space="720"/>
          <w:docGrid w:linePitch="299"/>
        </w:sectPr>
      </w:pPr>
    </w:p>
    <w:p w:rsidR="007D629F" w:rsidRDefault="007D629F"/>
    <w:p w:rsidR="007D629F" w:rsidRPr="00D10BF8" w:rsidRDefault="007D629F" w:rsidP="007D629F">
      <w:pPr>
        <w:rPr>
          <w:b/>
        </w:rPr>
      </w:pPr>
      <w:r w:rsidRPr="00D10BF8">
        <w:rPr>
          <w:b/>
        </w:rPr>
        <w:t xml:space="preserve">Document version control </w:t>
      </w:r>
    </w:p>
    <w:p w:rsidR="007D629F" w:rsidRDefault="007D629F" w:rsidP="007D629F"/>
    <w:tbl>
      <w:tblPr>
        <w:tblStyle w:val="TableGrid"/>
        <w:tblW w:w="0" w:type="auto"/>
        <w:tblLook w:val="04A0" w:firstRow="1" w:lastRow="0" w:firstColumn="1" w:lastColumn="0" w:noHBand="0" w:noVBand="1"/>
      </w:tblPr>
      <w:tblGrid>
        <w:gridCol w:w="2689"/>
        <w:gridCol w:w="6370"/>
      </w:tblGrid>
      <w:tr w:rsidR="007D629F" w:rsidTr="00E22439">
        <w:tc>
          <w:tcPr>
            <w:tcW w:w="2689" w:type="dxa"/>
          </w:tcPr>
          <w:p w:rsidR="007D629F" w:rsidRDefault="007D629F" w:rsidP="00E22439">
            <w:pPr>
              <w:spacing w:before="120" w:after="120"/>
            </w:pPr>
            <w:r>
              <w:t>Author</w:t>
            </w:r>
          </w:p>
        </w:tc>
        <w:tc>
          <w:tcPr>
            <w:tcW w:w="6370" w:type="dxa"/>
          </w:tcPr>
          <w:p w:rsidR="007D629F" w:rsidRDefault="00447452" w:rsidP="00E22439">
            <w:pPr>
              <w:spacing w:before="120" w:after="120"/>
            </w:pPr>
            <w:r>
              <w:t>Legal Services</w:t>
            </w:r>
          </w:p>
        </w:tc>
      </w:tr>
      <w:tr w:rsidR="007D629F" w:rsidTr="00E22439">
        <w:tc>
          <w:tcPr>
            <w:tcW w:w="2689" w:type="dxa"/>
          </w:tcPr>
          <w:p w:rsidR="007D629F" w:rsidRDefault="007D629F" w:rsidP="00E22439">
            <w:pPr>
              <w:spacing w:before="120" w:after="120"/>
            </w:pPr>
            <w:r>
              <w:t>Version</w:t>
            </w:r>
          </w:p>
        </w:tc>
        <w:tc>
          <w:tcPr>
            <w:tcW w:w="6370" w:type="dxa"/>
          </w:tcPr>
          <w:p w:rsidR="007D629F" w:rsidRDefault="007D629F" w:rsidP="00E22439">
            <w:pPr>
              <w:spacing w:before="120" w:after="120"/>
            </w:pPr>
            <w:r>
              <w:t>1.0</w:t>
            </w:r>
          </w:p>
        </w:tc>
      </w:tr>
      <w:tr w:rsidR="007D629F" w:rsidTr="00E22439">
        <w:tc>
          <w:tcPr>
            <w:tcW w:w="2689" w:type="dxa"/>
          </w:tcPr>
          <w:p w:rsidR="007D629F" w:rsidRDefault="007D629F" w:rsidP="00E22439">
            <w:pPr>
              <w:spacing w:before="120" w:after="120"/>
            </w:pPr>
            <w:r>
              <w:t>Date issued</w:t>
            </w:r>
          </w:p>
        </w:tc>
        <w:tc>
          <w:tcPr>
            <w:tcW w:w="6370" w:type="dxa"/>
          </w:tcPr>
          <w:p w:rsidR="007D629F" w:rsidRDefault="004437D6" w:rsidP="004437D6">
            <w:pPr>
              <w:spacing w:before="120" w:after="120"/>
            </w:pPr>
            <w:r>
              <w:t>3</w:t>
            </w:r>
            <w:r w:rsidR="00447452">
              <w:t xml:space="preserve">1 </w:t>
            </w:r>
            <w:r>
              <w:t>July</w:t>
            </w:r>
            <w:r w:rsidR="00447452">
              <w:t xml:space="preserve"> 2018</w:t>
            </w:r>
          </w:p>
        </w:tc>
      </w:tr>
      <w:tr w:rsidR="007D629F" w:rsidTr="00E22439">
        <w:tc>
          <w:tcPr>
            <w:tcW w:w="2689" w:type="dxa"/>
          </w:tcPr>
          <w:p w:rsidR="007D629F" w:rsidRDefault="007D629F" w:rsidP="00E22439">
            <w:pPr>
              <w:spacing w:before="120" w:after="120"/>
            </w:pPr>
            <w:r>
              <w:t>Approved by</w:t>
            </w:r>
          </w:p>
        </w:tc>
        <w:tc>
          <w:tcPr>
            <w:tcW w:w="6370" w:type="dxa"/>
          </w:tcPr>
          <w:p w:rsidR="007D629F" w:rsidRDefault="00447452" w:rsidP="00E22439">
            <w:pPr>
              <w:spacing w:before="120" w:after="120"/>
            </w:pPr>
            <w:r>
              <w:t>General Counsel</w:t>
            </w:r>
          </w:p>
        </w:tc>
      </w:tr>
      <w:tr w:rsidR="007D629F" w:rsidTr="00E22439">
        <w:tc>
          <w:tcPr>
            <w:tcW w:w="2689" w:type="dxa"/>
          </w:tcPr>
          <w:p w:rsidR="007D629F" w:rsidRDefault="007D629F" w:rsidP="00E22439">
            <w:pPr>
              <w:spacing w:before="120" w:after="120"/>
            </w:pPr>
            <w:r>
              <w:t>TRIM file number</w:t>
            </w:r>
          </w:p>
        </w:tc>
        <w:tc>
          <w:tcPr>
            <w:tcW w:w="6370" w:type="dxa"/>
          </w:tcPr>
          <w:p w:rsidR="007D629F" w:rsidRDefault="00447452" w:rsidP="00E22439">
            <w:pPr>
              <w:spacing w:before="120" w:after="120"/>
            </w:pPr>
            <w:r w:rsidRPr="00447452">
              <w:t>D2018/309272</w:t>
            </w:r>
            <w:r>
              <w:t xml:space="preserve"> (Word)</w:t>
            </w:r>
          </w:p>
          <w:p w:rsidR="00447452" w:rsidRDefault="007F7908" w:rsidP="00E22439">
            <w:pPr>
              <w:spacing w:before="120" w:after="120"/>
            </w:pPr>
            <w:r w:rsidRPr="007F7908">
              <w:t>D2018/341701</w:t>
            </w:r>
            <w:r>
              <w:t xml:space="preserve"> (PDF)</w:t>
            </w:r>
          </w:p>
        </w:tc>
      </w:tr>
    </w:tbl>
    <w:p w:rsidR="007D629F" w:rsidRDefault="007D629F">
      <w:pPr>
        <w:rPr>
          <w:b/>
        </w:rPr>
      </w:pPr>
      <w:r>
        <w:br w:type="page"/>
      </w:r>
    </w:p>
    <w:p w:rsidR="003E4ECD" w:rsidRPr="003C6DF1" w:rsidRDefault="002E1D42">
      <w:pPr>
        <w:pStyle w:val="JKWCentreHeadingBold"/>
      </w:pPr>
      <w:r w:rsidRPr="003C6DF1">
        <w:lastRenderedPageBreak/>
        <w:t>Table of Contents</w:t>
      </w:r>
    </w:p>
    <w:p w:rsidR="003E4ECD" w:rsidRPr="003C6DF1" w:rsidRDefault="003E4ECD">
      <w:pPr>
        <w:tabs>
          <w:tab w:val="left" w:pos="6330"/>
        </w:tabs>
        <w:rPr>
          <w:szCs w:val="22"/>
        </w:rPr>
      </w:pPr>
    </w:p>
    <w:p w:rsidR="00D02243" w:rsidRDefault="001B5F5F">
      <w:pPr>
        <w:pStyle w:val="TOC1"/>
        <w:rPr>
          <w:rFonts w:eastAsiaTheme="minorEastAsia" w:cstheme="minorBidi"/>
          <w:noProof/>
          <w:szCs w:val="22"/>
        </w:rPr>
      </w:pPr>
      <w:r>
        <w:rPr>
          <w:noProof/>
        </w:rPr>
        <w:fldChar w:fldCharType="begin"/>
      </w:r>
      <w:r>
        <w:rPr>
          <w:noProof/>
        </w:rPr>
        <w:instrText xml:space="preserve"> TOC \o "1-1" \f \t "Heading 2,2,Heading 3,3,JKW Schedule Heading,1,JKW Num Level2,2,JKW Numbered Schedule Heading,1" </w:instrText>
      </w:r>
      <w:r>
        <w:rPr>
          <w:noProof/>
        </w:rPr>
        <w:fldChar w:fldCharType="separate"/>
      </w:r>
      <w:r w:rsidR="00D02243">
        <w:rPr>
          <w:noProof/>
        </w:rPr>
        <w:t>Contract Details</w:t>
      </w:r>
      <w:r w:rsidR="00D02243">
        <w:rPr>
          <w:noProof/>
        </w:rPr>
        <w:tab/>
      </w:r>
      <w:r w:rsidR="00D02243">
        <w:rPr>
          <w:noProof/>
        </w:rPr>
        <w:fldChar w:fldCharType="begin"/>
      </w:r>
      <w:r w:rsidR="00D02243">
        <w:rPr>
          <w:noProof/>
        </w:rPr>
        <w:instrText xml:space="preserve"> PAGEREF _Toc520375518 \h </w:instrText>
      </w:r>
      <w:r w:rsidR="00D02243">
        <w:rPr>
          <w:noProof/>
        </w:rPr>
      </w:r>
      <w:r w:rsidR="00D02243">
        <w:rPr>
          <w:noProof/>
        </w:rPr>
        <w:fldChar w:fldCharType="separate"/>
      </w:r>
      <w:r w:rsidR="008F4939">
        <w:rPr>
          <w:noProof/>
        </w:rPr>
        <w:t>5</w:t>
      </w:r>
      <w:r w:rsidR="00D02243">
        <w:rPr>
          <w:noProof/>
        </w:rPr>
        <w:fldChar w:fldCharType="end"/>
      </w:r>
    </w:p>
    <w:p w:rsidR="00D02243" w:rsidRDefault="00D02243">
      <w:pPr>
        <w:pStyle w:val="TOC1"/>
        <w:rPr>
          <w:rFonts w:eastAsiaTheme="minorEastAsia" w:cstheme="minorBidi"/>
          <w:noProof/>
          <w:szCs w:val="22"/>
        </w:rPr>
      </w:pPr>
      <w:r>
        <w:rPr>
          <w:noProof/>
        </w:rPr>
        <w:t>1.</w:t>
      </w:r>
      <w:r>
        <w:rPr>
          <w:rFonts w:eastAsiaTheme="minorEastAsia" w:cstheme="minorBidi"/>
          <w:noProof/>
          <w:szCs w:val="22"/>
        </w:rPr>
        <w:tab/>
      </w:r>
      <w:r>
        <w:rPr>
          <w:noProof/>
        </w:rPr>
        <w:t>Contract</w:t>
      </w:r>
      <w:r>
        <w:rPr>
          <w:noProof/>
        </w:rPr>
        <w:tab/>
      </w:r>
      <w:r>
        <w:rPr>
          <w:noProof/>
        </w:rPr>
        <w:fldChar w:fldCharType="begin"/>
      </w:r>
      <w:r>
        <w:rPr>
          <w:noProof/>
        </w:rPr>
        <w:instrText xml:space="preserve"> PAGEREF _Toc520375519 \h </w:instrText>
      </w:r>
      <w:r>
        <w:rPr>
          <w:noProof/>
        </w:rPr>
      </w:r>
      <w:r>
        <w:rPr>
          <w:noProof/>
        </w:rPr>
        <w:fldChar w:fldCharType="separate"/>
      </w:r>
      <w:r w:rsidR="008F4939">
        <w:rPr>
          <w:noProof/>
        </w:rPr>
        <w:t>1</w:t>
      </w:r>
      <w:r>
        <w:rPr>
          <w:noProof/>
        </w:rPr>
        <w:fldChar w:fldCharType="end"/>
      </w:r>
    </w:p>
    <w:p w:rsidR="00D02243" w:rsidRDefault="00D02243">
      <w:pPr>
        <w:pStyle w:val="TOC2"/>
        <w:rPr>
          <w:rFonts w:eastAsiaTheme="minorEastAsia" w:cstheme="minorBidi"/>
          <w:szCs w:val="22"/>
        </w:rPr>
      </w:pPr>
      <w:r>
        <w:t>1.1</w:t>
      </w:r>
      <w:r>
        <w:rPr>
          <w:rFonts w:eastAsiaTheme="minorEastAsia" w:cstheme="minorBidi"/>
          <w:szCs w:val="22"/>
        </w:rPr>
        <w:tab/>
      </w:r>
      <w:r>
        <w:t>Formation of Contract</w:t>
      </w:r>
      <w:r>
        <w:tab/>
      </w:r>
      <w:r>
        <w:fldChar w:fldCharType="begin"/>
      </w:r>
      <w:r>
        <w:instrText xml:space="preserve"> PAGEREF _Toc520375520 \h </w:instrText>
      </w:r>
      <w:r>
        <w:fldChar w:fldCharType="separate"/>
      </w:r>
      <w:r w:rsidR="008F4939">
        <w:t>1</w:t>
      </w:r>
      <w:r>
        <w:fldChar w:fldCharType="end"/>
      </w:r>
    </w:p>
    <w:p w:rsidR="00D02243" w:rsidRDefault="00D02243">
      <w:pPr>
        <w:pStyle w:val="TOC2"/>
        <w:rPr>
          <w:rFonts w:eastAsiaTheme="minorEastAsia" w:cstheme="minorBidi"/>
          <w:szCs w:val="22"/>
        </w:rPr>
      </w:pPr>
      <w:r>
        <w:t>1.2</w:t>
      </w:r>
      <w:r>
        <w:rPr>
          <w:rFonts w:eastAsiaTheme="minorEastAsia" w:cstheme="minorBidi"/>
          <w:szCs w:val="22"/>
        </w:rPr>
        <w:tab/>
      </w:r>
      <w:r>
        <w:t>Appointment of the Consultant and Contract Model</w:t>
      </w:r>
      <w:r>
        <w:tab/>
      </w:r>
      <w:r>
        <w:fldChar w:fldCharType="begin"/>
      </w:r>
      <w:r>
        <w:instrText xml:space="preserve"> PAGEREF _Toc520375521 \h </w:instrText>
      </w:r>
      <w:r>
        <w:fldChar w:fldCharType="separate"/>
      </w:r>
      <w:r w:rsidR="008F4939">
        <w:t>1</w:t>
      </w:r>
      <w:r>
        <w:fldChar w:fldCharType="end"/>
      </w:r>
    </w:p>
    <w:p w:rsidR="00D02243" w:rsidRDefault="00D02243">
      <w:pPr>
        <w:pStyle w:val="TOC2"/>
        <w:rPr>
          <w:rFonts w:eastAsiaTheme="minorEastAsia" w:cstheme="minorBidi"/>
          <w:szCs w:val="22"/>
        </w:rPr>
      </w:pPr>
      <w:r>
        <w:t>1.3</w:t>
      </w:r>
      <w:r>
        <w:rPr>
          <w:rFonts w:eastAsiaTheme="minorEastAsia" w:cstheme="minorBidi"/>
          <w:szCs w:val="22"/>
        </w:rPr>
        <w:tab/>
      </w:r>
      <w:r>
        <w:t>PWC Entities are beneficiaries of the Services</w:t>
      </w:r>
      <w:r>
        <w:tab/>
      </w:r>
      <w:r>
        <w:fldChar w:fldCharType="begin"/>
      </w:r>
      <w:r>
        <w:instrText xml:space="preserve"> PAGEREF _Toc520375522 \h </w:instrText>
      </w:r>
      <w:r>
        <w:fldChar w:fldCharType="separate"/>
      </w:r>
      <w:r w:rsidR="008F4939">
        <w:t>2</w:t>
      </w:r>
      <w:r>
        <w:fldChar w:fldCharType="end"/>
      </w:r>
    </w:p>
    <w:p w:rsidR="00D02243" w:rsidRDefault="00D02243">
      <w:pPr>
        <w:pStyle w:val="TOC2"/>
        <w:rPr>
          <w:rFonts w:eastAsiaTheme="minorEastAsia" w:cstheme="minorBidi"/>
          <w:szCs w:val="22"/>
        </w:rPr>
      </w:pPr>
      <w:r>
        <w:t>1.4</w:t>
      </w:r>
      <w:r>
        <w:rPr>
          <w:rFonts w:eastAsiaTheme="minorEastAsia" w:cstheme="minorBidi"/>
          <w:szCs w:val="22"/>
        </w:rPr>
        <w:tab/>
      </w:r>
      <w:r>
        <w:t>Non-exclusive appointment</w:t>
      </w:r>
      <w:r>
        <w:tab/>
      </w:r>
      <w:r>
        <w:fldChar w:fldCharType="begin"/>
      </w:r>
      <w:r>
        <w:instrText xml:space="preserve"> PAGEREF _Toc520375523 \h </w:instrText>
      </w:r>
      <w:r>
        <w:fldChar w:fldCharType="separate"/>
      </w:r>
      <w:r w:rsidR="008F4939">
        <w:t>3</w:t>
      </w:r>
      <w:r>
        <w:fldChar w:fldCharType="end"/>
      </w:r>
    </w:p>
    <w:p w:rsidR="00D02243" w:rsidRDefault="00D02243">
      <w:pPr>
        <w:pStyle w:val="TOC2"/>
        <w:rPr>
          <w:rFonts w:eastAsiaTheme="minorEastAsia" w:cstheme="minorBidi"/>
          <w:szCs w:val="22"/>
        </w:rPr>
      </w:pPr>
      <w:r>
        <w:t>1.5</w:t>
      </w:r>
      <w:r>
        <w:rPr>
          <w:rFonts w:eastAsiaTheme="minorEastAsia" w:cstheme="minorBidi"/>
          <w:szCs w:val="22"/>
        </w:rPr>
        <w:tab/>
      </w:r>
      <w:r>
        <w:t>Orders</w:t>
      </w:r>
      <w:r>
        <w:tab/>
      </w:r>
      <w:r>
        <w:fldChar w:fldCharType="begin"/>
      </w:r>
      <w:r>
        <w:instrText xml:space="preserve"> PAGEREF _Toc520375524 \h </w:instrText>
      </w:r>
      <w:r>
        <w:fldChar w:fldCharType="separate"/>
      </w:r>
      <w:r w:rsidR="008F4939">
        <w:t>3</w:t>
      </w:r>
      <w:r>
        <w:fldChar w:fldCharType="end"/>
      </w:r>
    </w:p>
    <w:p w:rsidR="00D02243" w:rsidRDefault="00D02243">
      <w:pPr>
        <w:pStyle w:val="TOC1"/>
        <w:rPr>
          <w:rFonts w:eastAsiaTheme="minorEastAsia" w:cstheme="minorBidi"/>
          <w:noProof/>
          <w:szCs w:val="22"/>
        </w:rPr>
      </w:pPr>
      <w:r>
        <w:rPr>
          <w:noProof/>
        </w:rPr>
        <w:t>2.</w:t>
      </w:r>
      <w:r>
        <w:rPr>
          <w:rFonts w:eastAsiaTheme="minorEastAsia" w:cstheme="minorBidi"/>
          <w:noProof/>
          <w:szCs w:val="22"/>
        </w:rPr>
        <w:tab/>
      </w:r>
      <w:r>
        <w:rPr>
          <w:noProof/>
        </w:rPr>
        <w:t>Term</w:t>
      </w:r>
      <w:r>
        <w:rPr>
          <w:noProof/>
        </w:rPr>
        <w:tab/>
      </w:r>
      <w:r>
        <w:rPr>
          <w:noProof/>
        </w:rPr>
        <w:fldChar w:fldCharType="begin"/>
      </w:r>
      <w:r>
        <w:rPr>
          <w:noProof/>
        </w:rPr>
        <w:instrText xml:space="preserve"> PAGEREF _Toc520375525 \h </w:instrText>
      </w:r>
      <w:r>
        <w:rPr>
          <w:noProof/>
        </w:rPr>
      </w:r>
      <w:r>
        <w:rPr>
          <w:noProof/>
        </w:rPr>
        <w:fldChar w:fldCharType="separate"/>
      </w:r>
      <w:r w:rsidR="008F4939">
        <w:rPr>
          <w:noProof/>
        </w:rPr>
        <w:t>3</w:t>
      </w:r>
      <w:r>
        <w:rPr>
          <w:noProof/>
        </w:rPr>
        <w:fldChar w:fldCharType="end"/>
      </w:r>
    </w:p>
    <w:p w:rsidR="00D02243" w:rsidRDefault="00D02243">
      <w:pPr>
        <w:pStyle w:val="TOC2"/>
        <w:rPr>
          <w:rFonts w:eastAsiaTheme="minorEastAsia" w:cstheme="minorBidi"/>
          <w:szCs w:val="22"/>
        </w:rPr>
      </w:pPr>
      <w:r>
        <w:t>2.1</w:t>
      </w:r>
      <w:r>
        <w:rPr>
          <w:rFonts w:eastAsiaTheme="minorEastAsia" w:cstheme="minorBidi"/>
          <w:szCs w:val="22"/>
        </w:rPr>
        <w:tab/>
      </w:r>
      <w:r>
        <w:t>Initial Term</w:t>
      </w:r>
      <w:r>
        <w:tab/>
      </w:r>
      <w:r>
        <w:fldChar w:fldCharType="begin"/>
      </w:r>
      <w:r>
        <w:instrText xml:space="preserve"> PAGEREF _Toc520375526 \h </w:instrText>
      </w:r>
      <w:r>
        <w:fldChar w:fldCharType="separate"/>
      </w:r>
      <w:r w:rsidR="008F4939">
        <w:t>3</w:t>
      </w:r>
      <w:r>
        <w:fldChar w:fldCharType="end"/>
      </w:r>
    </w:p>
    <w:p w:rsidR="00D02243" w:rsidRDefault="00D02243">
      <w:pPr>
        <w:pStyle w:val="TOC2"/>
        <w:rPr>
          <w:rFonts w:eastAsiaTheme="minorEastAsia" w:cstheme="minorBidi"/>
          <w:szCs w:val="22"/>
        </w:rPr>
      </w:pPr>
      <w:r>
        <w:t>2.2</w:t>
      </w:r>
      <w:r>
        <w:rPr>
          <w:rFonts w:eastAsiaTheme="minorEastAsia" w:cstheme="minorBidi"/>
          <w:szCs w:val="22"/>
        </w:rPr>
        <w:tab/>
      </w:r>
      <w:r>
        <w:t>Further Term</w:t>
      </w:r>
      <w:r>
        <w:tab/>
      </w:r>
      <w:r>
        <w:fldChar w:fldCharType="begin"/>
      </w:r>
      <w:r>
        <w:instrText xml:space="preserve"> PAGEREF _Toc520375527 \h </w:instrText>
      </w:r>
      <w:r>
        <w:fldChar w:fldCharType="separate"/>
      </w:r>
      <w:r w:rsidR="008F4939">
        <w:t>3</w:t>
      </w:r>
      <w:r>
        <w:fldChar w:fldCharType="end"/>
      </w:r>
    </w:p>
    <w:p w:rsidR="00D02243" w:rsidRDefault="00D02243">
      <w:pPr>
        <w:pStyle w:val="TOC1"/>
        <w:rPr>
          <w:rFonts w:eastAsiaTheme="minorEastAsia" w:cstheme="minorBidi"/>
          <w:noProof/>
          <w:szCs w:val="22"/>
        </w:rPr>
      </w:pPr>
      <w:r>
        <w:rPr>
          <w:noProof/>
        </w:rPr>
        <w:t>3.</w:t>
      </w:r>
      <w:r>
        <w:rPr>
          <w:rFonts w:eastAsiaTheme="minorEastAsia" w:cstheme="minorBidi"/>
          <w:noProof/>
          <w:szCs w:val="22"/>
        </w:rPr>
        <w:tab/>
      </w:r>
      <w:r>
        <w:rPr>
          <w:noProof/>
        </w:rPr>
        <w:t>Services</w:t>
      </w:r>
      <w:r>
        <w:rPr>
          <w:noProof/>
        </w:rPr>
        <w:tab/>
      </w:r>
      <w:r>
        <w:rPr>
          <w:noProof/>
        </w:rPr>
        <w:fldChar w:fldCharType="begin"/>
      </w:r>
      <w:r>
        <w:rPr>
          <w:noProof/>
        </w:rPr>
        <w:instrText xml:space="preserve"> PAGEREF _Toc520375528 \h </w:instrText>
      </w:r>
      <w:r>
        <w:rPr>
          <w:noProof/>
        </w:rPr>
      </w:r>
      <w:r>
        <w:rPr>
          <w:noProof/>
        </w:rPr>
        <w:fldChar w:fldCharType="separate"/>
      </w:r>
      <w:r w:rsidR="008F4939">
        <w:rPr>
          <w:noProof/>
        </w:rPr>
        <w:t>3</w:t>
      </w:r>
      <w:r>
        <w:rPr>
          <w:noProof/>
        </w:rPr>
        <w:fldChar w:fldCharType="end"/>
      </w:r>
    </w:p>
    <w:p w:rsidR="00D02243" w:rsidRDefault="00D02243">
      <w:pPr>
        <w:pStyle w:val="TOC2"/>
        <w:rPr>
          <w:rFonts w:eastAsiaTheme="minorEastAsia" w:cstheme="minorBidi"/>
          <w:szCs w:val="22"/>
        </w:rPr>
      </w:pPr>
      <w:r>
        <w:t>3.1</w:t>
      </w:r>
      <w:r>
        <w:rPr>
          <w:rFonts w:eastAsiaTheme="minorEastAsia" w:cstheme="minorBidi"/>
          <w:szCs w:val="22"/>
        </w:rPr>
        <w:tab/>
      </w:r>
      <w:r>
        <w:t>Provision of Services</w:t>
      </w:r>
      <w:r>
        <w:tab/>
      </w:r>
      <w:r>
        <w:fldChar w:fldCharType="begin"/>
      </w:r>
      <w:r>
        <w:instrText xml:space="preserve"> PAGEREF _Toc520375529 \h </w:instrText>
      </w:r>
      <w:r>
        <w:fldChar w:fldCharType="separate"/>
      </w:r>
      <w:r w:rsidR="008F4939">
        <w:t>3</w:t>
      </w:r>
      <w:r>
        <w:fldChar w:fldCharType="end"/>
      </w:r>
    </w:p>
    <w:p w:rsidR="00D02243" w:rsidRDefault="00D02243">
      <w:pPr>
        <w:pStyle w:val="TOC2"/>
        <w:rPr>
          <w:rFonts w:eastAsiaTheme="minorEastAsia" w:cstheme="minorBidi"/>
          <w:szCs w:val="22"/>
        </w:rPr>
      </w:pPr>
      <w:r>
        <w:t>3.2</w:t>
      </w:r>
      <w:r>
        <w:rPr>
          <w:rFonts w:eastAsiaTheme="minorEastAsia" w:cstheme="minorBidi"/>
          <w:szCs w:val="22"/>
        </w:rPr>
        <w:tab/>
      </w:r>
      <w:r>
        <w:t>Sites</w:t>
      </w:r>
      <w:r>
        <w:tab/>
      </w:r>
      <w:r>
        <w:fldChar w:fldCharType="begin"/>
      </w:r>
      <w:r>
        <w:instrText xml:space="preserve"> PAGEREF _Toc520375530 \h </w:instrText>
      </w:r>
      <w:r>
        <w:fldChar w:fldCharType="separate"/>
      </w:r>
      <w:r w:rsidR="008F4939">
        <w:t>3</w:t>
      </w:r>
      <w:r>
        <w:fldChar w:fldCharType="end"/>
      </w:r>
    </w:p>
    <w:p w:rsidR="00D02243" w:rsidRDefault="00D02243">
      <w:pPr>
        <w:pStyle w:val="TOC2"/>
        <w:rPr>
          <w:rFonts w:eastAsiaTheme="minorEastAsia" w:cstheme="minorBidi"/>
          <w:szCs w:val="22"/>
        </w:rPr>
      </w:pPr>
      <w:r>
        <w:t>3.3</w:t>
      </w:r>
      <w:r>
        <w:rPr>
          <w:rFonts w:eastAsiaTheme="minorEastAsia" w:cstheme="minorBidi"/>
          <w:szCs w:val="22"/>
        </w:rPr>
        <w:tab/>
      </w:r>
      <w:r>
        <w:t>Deliverables</w:t>
      </w:r>
      <w:r>
        <w:tab/>
      </w:r>
      <w:r>
        <w:fldChar w:fldCharType="begin"/>
      </w:r>
      <w:r>
        <w:instrText xml:space="preserve"> PAGEREF _Toc520375531 \h </w:instrText>
      </w:r>
      <w:r>
        <w:fldChar w:fldCharType="separate"/>
      </w:r>
      <w:r w:rsidR="008F4939">
        <w:t>3</w:t>
      </w:r>
      <w:r>
        <w:fldChar w:fldCharType="end"/>
      </w:r>
    </w:p>
    <w:p w:rsidR="00D02243" w:rsidRDefault="00D02243">
      <w:pPr>
        <w:pStyle w:val="TOC1"/>
        <w:rPr>
          <w:rFonts w:eastAsiaTheme="minorEastAsia" w:cstheme="minorBidi"/>
          <w:noProof/>
          <w:szCs w:val="22"/>
        </w:rPr>
      </w:pPr>
      <w:r>
        <w:rPr>
          <w:noProof/>
        </w:rPr>
        <w:t>4.</w:t>
      </w:r>
      <w:r>
        <w:rPr>
          <w:rFonts w:eastAsiaTheme="minorEastAsia" w:cstheme="minorBidi"/>
          <w:noProof/>
          <w:szCs w:val="22"/>
        </w:rPr>
        <w:tab/>
      </w:r>
      <w:r>
        <w:rPr>
          <w:noProof/>
        </w:rPr>
        <w:t>Performance</w:t>
      </w:r>
      <w:r>
        <w:rPr>
          <w:noProof/>
        </w:rPr>
        <w:tab/>
      </w:r>
      <w:r>
        <w:rPr>
          <w:noProof/>
        </w:rPr>
        <w:fldChar w:fldCharType="begin"/>
      </w:r>
      <w:r>
        <w:rPr>
          <w:noProof/>
        </w:rPr>
        <w:instrText xml:space="preserve"> PAGEREF _Toc520375532 \h </w:instrText>
      </w:r>
      <w:r>
        <w:rPr>
          <w:noProof/>
        </w:rPr>
      </w:r>
      <w:r>
        <w:rPr>
          <w:noProof/>
        </w:rPr>
        <w:fldChar w:fldCharType="separate"/>
      </w:r>
      <w:r w:rsidR="008F4939">
        <w:rPr>
          <w:noProof/>
        </w:rPr>
        <w:t>4</w:t>
      </w:r>
      <w:r>
        <w:rPr>
          <w:noProof/>
        </w:rPr>
        <w:fldChar w:fldCharType="end"/>
      </w:r>
    </w:p>
    <w:p w:rsidR="00D02243" w:rsidRDefault="00D02243">
      <w:pPr>
        <w:pStyle w:val="TOC2"/>
        <w:rPr>
          <w:rFonts w:eastAsiaTheme="minorEastAsia" w:cstheme="minorBidi"/>
          <w:szCs w:val="22"/>
        </w:rPr>
      </w:pPr>
      <w:r>
        <w:t>4.1</w:t>
      </w:r>
      <w:r>
        <w:rPr>
          <w:rFonts w:eastAsiaTheme="minorEastAsia" w:cstheme="minorBidi"/>
          <w:szCs w:val="22"/>
        </w:rPr>
        <w:tab/>
      </w:r>
      <w:r>
        <w:t>Standard of Performance</w:t>
      </w:r>
      <w:r>
        <w:tab/>
      </w:r>
      <w:r>
        <w:fldChar w:fldCharType="begin"/>
      </w:r>
      <w:r>
        <w:instrText xml:space="preserve"> PAGEREF _Toc520375533 \h </w:instrText>
      </w:r>
      <w:r>
        <w:fldChar w:fldCharType="separate"/>
      </w:r>
      <w:r w:rsidR="008F4939">
        <w:t>4</w:t>
      </w:r>
      <w:r>
        <w:fldChar w:fldCharType="end"/>
      </w:r>
    </w:p>
    <w:p w:rsidR="00D02243" w:rsidRDefault="00D02243">
      <w:pPr>
        <w:pStyle w:val="TOC2"/>
        <w:rPr>
          <w:rFonts w:eastAsiaTheme="minorEastAsia" w:cstheme="minorBidi"/>
          <w:szCs w:val="22"/>
        </w:rPr>
      </w:pPr>
      <w:r>
        <w:t>4.2</w:t>
      </w:r>
      <w:r>
        <w:rPr>
          <w:rFonts w:eastAsiaTheme="minorEastAsia" w:cstheme="minorBidi"/>
          <w:szCs w:val="22"/>
        </w:rPr>
        <w:tab/>
      </w:r>
      <w:r>
        <w:t>Quality control</w:t>
      </w:r>
      <w:r>
        <w:tab/>
      </w:r>
      <w:r>
        <w:fldChar w:fldCharType="begin"/>
      </w:r>
      <w:r>
        <w:instrText xml:space="preserve"> PAGEREF _Toc520375534 \h </w:instrText>
      </w:r>
      <w:r>
        <w:fldChar w:fldCharType="separate"/>
      </w:r>
      <w:r w:rsidR="008F4939">
        <w:t>4</w:t>
      </w:r>
      <w:r>
        <w:fldChar w:fldCharType="end"/>
      </w:r>
    </w:p>
    <w:p w:rsidR="00D02243" w:rsidRDefault="00D02243">
      <w:pPr>
        <w:pStyle w:val="TOC2"/>
        <w:rPr>
          <w:rFonts w:eastAsiaTheme="minorEastAsia" w:cstheme="minorBidi"/>
          <w:szCs w:val="22"/>
        </w:rPr>
      </w:pPr>
      <w:r>
        <w:t>4.3</w:t>
      </w:r>
      <w:r>
        <w:rPr>
          <w:rFonts w:eastAsiaTheme="minorEastAsia" w:cstheme="minorBidi"/>
          <w:szCs w:val="22"/>
        </w:rPr>
        <w:tab/>
      </w:r>
      <w:r>
        <w:t>Sub-contracting</w:t>
      </w:r>
      <w:r>
        <w:tab/>
      </w:r>
      <w:r>
        <w:fldChar w:fldCharType="begin"/>
      </w:r>
      <w:r>
        <w:instrText xml:space="preserve"> PAGEREF _Toc520375535 \h </w:instrText>
      </w:r>
      <w:r>
        <w:fldChar w:fldCharType="separate"/>
      </w:r>
      <w:r w:rsidR="008F4939">
        <w:t>4</w:t>
      </w:r>
      <w:r>
        <w:fldChar w:fldCharType="end"/>
      </w:r>
    </w:p>
    <w:p w:rsidR="00D02243" w:rsidRDefault="00D02243">
      <w:pPr>
        <w:pStyle w:val="TOC2"/>
        <w:rPr>
          <w:rFonts w:eastAsiaTheme="minorEastAsia" w:cstheme="minorBidi"/>
          <w:szCs w:val="22"/>
        </w:rPr>
      </w:pPr>
      <w:r>
        <w:t>4.4</w:t>
      </w:r>
      <w:r>
        <w:rPr>
          <w:rFonts w:eastAsiaTheme="minorEastAsia" w:cstheme="minorBidi"/>
          <w:szCs w:val="22"/>
        </w:rPr>
        <w:tab/>
      </w:r>
      <w:r>
        <w:t>Contract Management</w:t>
      </w:r>
      <w:r>
        <w:tab/>
      </w:r>
      <w:r>
        <w:fldChar w:fldCharType="begin"/>
      </w:r>
      <w:r>
        <w:instrText xml:space="preserve"> PAGEREF _Toc520375536 \h </w:instrText>
      </w:r>
      <w:r>
        <w:fldChar w:fldCharType="separate"/>
      </w:r>
      <w:r w:rsidR="008F4939">
        <w:t>4</w:t>
      </w:r>
      <w:r>
        <w:fldChar w:fldCharType="end"/>
      </w:r>
    </w:p>
    <w:p w:rsidR="00D02243" w:rsidRDefault="00D02243">
      <w:pPr>
        <w:pStyle w:val="TOC2"/>
        <w:rPr>
          <w:rFonts w:eastAsiaTheme="minorEastAsia" w:cstheme="minorBidi"/>
          <w:szCs w:val="22"/>
        </w:rPr>
      </w:pPr>
      <w:r>
        <w:t>4.5</w:t>
      </w:r>
      <w:r>
        <w:rPr>
          <w:rFonts w:eastAsiaTheme="minorEastAsia" w:cstheme="minorBidi"/>
          <w:szCs w:val="22"/>
        </w:rPr>
        <w:tab/>
      </w:r>
      <w:r>
        <w:t>Delegation</w:t>
      </w:r>
      <w:r>
        <w:tab/>
      </w:r>
      <w:r>
        <w:fldChar w:fldCharType="begin"/>
      </w:r>
      <w:r>
        <w:instrText xml:space="preserve"> PAGEREF _Toc520375537 \h </w:instrText>
      </w:r>
      <w:r>
        <w:fldChar w:fldCharType="separate"/>
      </w:r>
      <w:r w:rsidR="008F4939">
        <w:t>5</w:t>
      </w:r>
      <w:r>
        <w:fldChar w:fldCharType="end"/>
      </w:r>
    </w:p>
    <w:p w:rsidR="00D02243" w:rsidRDefault="00D02243">
      <w:pPr>
        <w:pStyle w:val="TOC2"/>
        <w:rPr>
          <w:rFonts w:eastAsiaTheme="minorEastAsia" w:cstheme="minorBidi"/>
          <w:szCs w:val="22"/>
        </w:rPr>
      </w:pPr>
      <w:r>
        <w:t>4.6</w:t>
      </w:r>
      <w:r>
        <w:rPr>
          <w:rFonts w:eastAsiaTheme="minorEastAsia" w:cstheme="minorBidi"/>
          <w:szCs w:val="22"/>
        </w:rPr>
        <w:tab/>
      </w:r>
      <w:r>
        <w:t>Meetings</w:t>
      </w:r>
      <w:r>
        <w:tab/>
      </w:r>
      <w:r>
        <w:fldChar w:fldCharType="begin"/>
      </w:r>
      <w:r>
        <w:instrText xml:space="preserve"> PAGEREF _Toc520375538 \h </w:instrText>
      </w:r>
      <w:r>
        <w:fldChar w:fldCharType="separate"/>
      </w:r>
      <w:r w:rsidR="008F4939">
        <w:t>6</w:t>
      </w:r>
      <w:r>
        <w:fldChar w:fldCharType="end"/>
      </w:r>
    </w:p>
    <w:p w:rsidR="00D02243" w:rsidRDefault="00D02243">
      <w:pPr>
        <w:pStyle w:val="TOC2"/>
        <w:rPr>
          <w:rFonts w:eastAsiaTheme="minorEastAsia" w:cstheme="minorBidi"/>
          <w:szCs w:val="22"/>
        </w:rPr>
      </w:pPr>
      <w:r>
        <w:t>4.7</w:t>
      </w:r>
      <w:r>
        <w:rPr>
          <w:rFonts w:eastAsiaTheme="minorEastAsia" w:cstheme="minorBidi"/>
          <w:szCs w:val="22"/>
        </w:rPr>
        <w:tab/>
      </w:r>
      <w:r>
        <w:t>PWC Infrastructure</w:t>
      </w:r>
      <w:r>
        <w:tab/>
      </w:r>
      <w:r>
        <w:fldChar w:fldCharType="begin"/>
      </w:r>
      <w:r>
        <w:instrText xml:space="preserve"> PAGEREF _Toc520375539 \h </w:instrText>
      </w:r>
      <w:r>
        <w:fldChar w:fldCharType="separate"/>
      </w:r>
      <w:r w:rsidR="008F4939">
        <w:t>6</w:t>
      </w:r>
      <w:r>
        <w:fldChar w:fldCharType="end"/>
      </w:r>
    </w:p>
    <w:p w:rsidR="00D02243" w:rsidRDefault="00D02243">
      <w:pPr>
        <w:pStyle w:val="TOC2"/>
        <w:rPr>
          <w:rFonts w:eastAsiaTheme="minorEastAsia" w:cstheme="minorBidi"/>
          <w:szCs w:val="22"/>
        </w:rPr>
      </w:pPr>
      <w:r>
        <w:t>4.8</w:t>
      </w:r>
      <w:r>
        <w:rPr>
          <w:rFonts w:eastAsiaTheme="minorEastAsia" w:cstheme="minorBidi"/>
          <w:szCs w:val="22"/>
        </w:rPr>
        <w:tab/>
      </w:r>
      <w:r>
        <w:t>PWC Resources</w:t>
      </w:r>
      <w:r>
        <w:tab/>
      </w:r>
      <w:r>
        <w:fldChar w:fldCharType="begin"/>
      </w:r>
      <w:r>
        <w:instrText xml:space="preserve"> PAGEREF _Toc520375540 \h </w:instrText>
      </w:r>
      <w:r>
        <w:fldChar w:fldCharType="separate"/>
      </w:r>
      <w:r w:rsidR="008F4939">
        <w:t>6</w:t>
      </w:r>
      <w:r>
        <w:fldChar w:fldCharType="end"/>
      </w:r>
    </w:p>
    <w:p w:rsidR="00D02243" w:rsidRDefault="00D02243">
      <w:pPr>
        <w:pStyle w:val="TOC2"/>
        <w:rPr>
          <w:rFonts w:eastAsiaTheme="minorEastAsia" w:cstheme="minorBidi"/>
          <w:szCs w:val="22"/>
        </w:rPr>
      </w:pPr>
      <w:r>
        <w:t>4.9</w:t>
      </w:r>
      <w:r>
        <w:rPr>
          <w:rFonts w:eastAsiaTheme="minorEastAsia" w:cstheme="minorBidi"/>
          <w:szCs w:val="22"/>
        </w:rPr>
        <w:tab/>
      </w:r>
      <w:r>
        <w:t>Local Content</w:t>
      </w:r>
      <w:r>
        <w:tab/>
      </w:r>
      <w:r>
        <w:fldChar w:fldCharType="begin"/>
      </w:r>
      <w:r>
        <w:instrText xml:space="preserve"> PAGEREF _Toc520375541 \h </w:instrText>
      </w:r>
      <w:r>
        <w:fldChar w:fldCharType="separate"/>
      </w:r>
      <w:r w:rsidR="008F4939">
        <w:t>6</w:t>
      </w:r>
      <w:r>
        <w:fldChar w:fldCharType="end"/>
      </w:r>
    </w:p>
    <w:p w:rsidR="00D02243" w:rsidRDefault="00D02243">
      <w:pPr>
        <w:pStyle w:val="TOC1"/>
        <w:rPr>
          <w:rFonts w:eastAsiaTheme="minorEastAsia" w:cstheme="minorBidi"/>
          <w:noProof/>
          <w:szCs w:val="22"/>
        </w:rPr>
      </w:pPr>
      <w:r>
        <w:rPr>
          <w:noProof/>
        </w:rPr>
        <w:t>5.</w:t>
      </w:r>
      <w:r>
        <w:rPr>
          <w:rFonts w:eastAsiaTheme="minorEastAsia" w:cstheme="minorBidi"/>
          <w:noProof/>
          <w:szCs w:val="22"/>
        </w:rPr>
        <w:tab/>
      </w:r>
      <w:r>
        <w:rPr>
          <w:noProof/>
        </w:rPr>
        <w:t>Reviews and Acceptance</w:t>
      </w:r>
      <w:r>
        <w:rPr>
          <w:noProof/>
        </w:rPr>
        <w:tab/>
      </w:r>
      <w:r>
        <w:rPr>
          <w:noProof/>
        </w:rPr>
        <w:fldChar w:fldCharType="begin"/>
      </w:r>
      <w:r>
        <w:rPr>
          <w:noProof/>
        </w:rPr>
        <w:instrText xml:space="preserve"> PAGEREF _Toc520375542 \h </w:instrText>
      </w:r>
      <w:r>
        <w:rPr>
          <w:noProof/>
        </w:rPr>
      </w:r>
      <w:r>
        <w:rPr>
          <w:noProof/>
        </w:rPr>
        <w:fldChar w:fldCharType="separate"/>
      </w:r>
      <w:r w:rsidR="008F4939">
        <w:rPr>
          <w:noProof/>
        </w:rPr>
        <w:t>7</w:t>
      </w:r>
      <w:r>
        <w:rPr>
          <w:noProof/>
        </w:rPr>
        <w:fldChar w:fldCharType="end"/>
      </w:r>
    </w:p>
    <w:p w:rsidR="00D02243" w:rsidRDefault="00D02243">
      <w:pPr>
        <w:pStyle w:val="TOC2"/>
        <w:rPr>
          <w:rFonts w:eastAsiaTheme="minorEastAsia" w:cstheme="minorBidi"/>
          <w:szCs w:val="22"/>
        </w:rPr>
      </w:pPr>
      <w:r>
        <w:t>5.1</w:t>
      </w:r>
      <w:r>
        <w:rPr>
          <w:rFonts w:eastAsiaTheme="minorEastAsia" w:cstheme="minorBidi"/>
          <w:szCs w:val="22"/>
        </w:rPr>
        <w:tab/>
      </w:r>
      <w:r>
        <w:t>Consultant Reviews</w:t>
      </w:r>
      <w:r>
        <w:tab/>
      </w:r>
      <w:r>
        <w:fldChar w:fldCharType="begin"/>
      </w:r>
      <w:r>
        <w:instrText xml:space="preserve"> PAGEREF _Toc520375543 \h </w:instrText>
      </w:r>
      <w:r>
        <w:fldChar w:fldCharType="separate"/>
      </w:r>
      <w:r w:rsidR="008F4939">
        <w:t>7</w:t>
      </w:r>
      <w:r>
        <w:fldChar w:fldCharType="end"/>
      </w:r>
    </w:p>
    <w:p w:rsidR="00D02243" w:rsidRDefault="00D02243">
      <w:pPr>
        <w:pStyle w:val="TOC2"/>
        <w:rPr>
          <w:rFonts w:eastAsiaTheme="minorEastAsia" w:cstheme="minorBidi"/>
          <w:szCs w:val="22"/>
        </w:rPr>
      </w:pPr>
      <w:r>
        <w:t>5.2</w:t>
      </w:r>
      <w:r>
        <w:rPr>
          <w:rFonts w:eastAsiaTheme="minorEastAsia" w:cstheme="minorBidi"/>
          <w:szCs w:val="22"/>
        </w:rPr>
        <w:tab/>
      </w:r>
      <w:r>
        <w:t>PWC’s Reviews</w:t>
      </w:r>
      <w:r>
        <w:tab/>
      </w:r>
      <w:r>
        <w:fldChar w:fldCharType="begin"/>
      </w:r>
      <w:r>
        <w:instrText xml:space="preserve"> PAGEREF _Toc520375544 \h </w:instrText>
      </w:r>
      <w:r>
        <w:fldChar w:fldCharType="separate"/>
      </w:r>
      <w:r w:rsidR="008F4939">
        <w:t>7</w:t>
      </w:r>
      <w:r>
        <w:fldChar w:fldCharType="end"/>
      </w:r>
    </w:p>
    <w:p w:rsidR="00D02243" w:rsidRDefault="00D02243">
      <w:pPr>
        <w:pStyle w:val="TOC2"/>
        <w:rPr>
          <w:rFonts w:eastAsiaTheme="minorEastAsia" w:cstheme="minorBidi"/>
          <w:szCs w:val="22"/>
        </w:rPr>
      </w:pPr>
      <w:r>
        <w:t>5.3</w:t>
      </w:r>
      <w:r>
        <w:rPr>
          <w:rFonts w:eastAsiaTheme="minorEastAsia" w:cstheme="minorBidi"/>
          <w:szCs w:val="22"/>
        </w:rPr>
        <w:tab/>
      </w:r>
      <w:r>
        <w:t>Acceptance</w:t>
      </w:r>
      <w:r>
        <w:tab/>
      </w:r>
      <w:r>
        <w:fldChar w:fldCharType="begin"/>
      </w:r>
      <w:r>
        <w:instrText xml:space="preserve"> PAGEREF _Toc520375545 \h </w:instrText>
      </w:r>
      <w:r>
        <w:fldChar w:fldCharType="separate"/>
      </w:r>
      <w:r w:rsidR="008F4939">
        <w:t>7</w:t>
      </w:r>
      <w:r>
        <w:fldChar w:fldCharType="end"/>
      </w:r>
    </w:p>
    <w:p w:rsidR="00D02243" w:rsidRDefault="00D02243">
      <w:pPr>
        <w:pStyle w:val="TOC1"/>
        <w:rPr>
          <w:rFonts w:eastAsiaTheme="minorEastAsia" w:cstheme="minorBidi"/>
          <w:noProof/>
          <w:szCs w:val="22"/>
        </w:rPr>
      </w:pPr>
      <w:r>
        <w:rPr>
          <w:noProof/>
        </w:rPr>
        <w:t>6.</w:t>
      </w:r>
      <w:r>
        <w:rPr>
          <w:rFonts w:eastAsiaTheme="minorEastAsia" w:cstheme="minorBidi"/>
          <w:noProof/>
          <w:szCs w:val="22"/>
        </w:rPr>
        <w:tab/>
      </w:r>
      <w:r>
        <w:rPr>
          <w:noProof/>
        </w:rPr>
        <w:t>Payment</w:t>
      </w:r>
      <w:r>
        <w:rPr>
          <w:noProof/>
        </w:rPr>
        <w:tab/>
      </w:r>
      <w:r>
        <w:rPr>
          <w:noProof/>
        </w:rPr>
        <w:fldChar w:fldCharType="begin"/>
      </w:r>
      <w:r>
        <w:rPr>
          <w:noProof/>
        </w:rPr>
        <w:instrText xml:space="preserve"> PAGEREF _Toc520375546 \h </w:instrText>
      </w:r>
      <w:r>
        <w:rPr>
          <w:noProof/>
        </w:rPr>
      </w:r>
      <w:r>
        <w:rPr>
          <w:noProof/>
        </w:rPr>
        <w:fldChar w:fldCharType="separate"/>
      </w:r>
      <w:r w:rsidR="008F4939">
        <w:rPr>
          <w:noProof/>
        </w:rPr>
        <w:t>8</w:t>
      </w:r>
      <w:r>
        <w:rPr>
          <w:noProof/>
        </w:rPr>
        <w:fldChar w:fldCharType="end"/>
      </w:r>
    </w:p>
    <w:p w:rsidR="00D02243" w:rsidRDefault="00D02243">
      <w:pPr>
        <w:pStyle w:val="TOC2"/>
        <w:rPr>
          <w:rFonts w:eastAsiaTheme="minorEastAsia" w:cstheme="minorBidi"/>
          <w:szCs w:val="22"/>
        </w:rPr>
      </w:pPr>
      <w:r>
        <w:t>6.1</w:t>
      </w:r>
      <w:r>
        <w:rPr>
          <w:rFonts w:eastAsiaTheme="minorEastAsia" w:cstheme="minorBidi"/>
          <w:szCs w:val="22"/>
        </w:rPr>
        <w:tab/>
      </w:r>
      <w:r>
        <w:t>Cost changes at Consultant’s risk</w:t>
      </w:r>
      <w:r>
        <w:tab/>
      </w:r>
      <w:r>
        <w:fldChar w:fldCharType="begin"/>
      </w:r>
      <w:r>
        <w:instrText xml:space="preserve"> PAGEREF _Toc520375547 \h </w:instrText>
      </w:r>
      <w:r>
        <w:fldChar w:fldCharType="separate"/>
      </w:r>
      <w:r w:rsidR="008F4939">
        <w:t>8</w:t>
      </w:r>
      <w:r>
        <w:fldChar w:fldCharType="end"/>
      </w:r>
    </w:p>
    <w:p w:rsidR="00D02243" w:rsidRDefault="00D02243">
      <w:pPr>
        <w:pStyle w:val="TOC2"/>
        <w:rPr>
          <w:rFonts w:eastAsiaTheme="minorEastAsia" w:cstheme="minorBidi"/>
          <w:szCs w:val="22"/>
        </w:rPr>
      </w:pPr>
      <w:r>
        <w:t>6.2</w:t>
      </w:r>
      <w:r>
        <w:rPr>
          <w:rFonts w:eastAsiaTheme="minorEastAsia" w:cstheme="minorBidi"/>
          <w:szCs w:val="22"/>
        </w:rPr>
        <w:tab/>
      </w:r>
      <w:r>
        <w:t>Invoicing</w:t>
      </w:r>
      <w:r>
        <w:tab/>
      </w:r>
      <w:r>
        <w:fldChar w:fldCharType="begin"/>
      </w:r>
      <w:r>
        <w:instrText xml:space="preserve"> PAGEREF _Toc520375548 \h </w:instrText>
      </w:r>
      <w:r>
        <w:fldChar w:fldCharType="separate"/>
      </w:r>
      <w:r w:rsidR="008F4939">
        <w:t>8</w:t>
      </w:r>
      <w:r>
        <w:fldChar w:fldCharType="end"/>
      </w:r>
    </w:p>
    <w:p w:rsidR="00D02243" w:rsidRDefault="00D02243">
      <w:pPr>
        <w:pStyle w:val="TOC2"/>
        <w:rPr>
          <w:rFonts w:eastAsiaTheme="minorEastAsia" w:cstheme="minorBidi"/>
          <w:szCs w:val="22"/>
        </w:rPr>
      </w:pPr>
      <w:r>
        <w:t>6.3</w:t>
      </w:r>
      <w:r>
        <w:rPr>
          <w:rFonts w:eastAsiaTheme="minorEastAsia" w:cstheme="minorBidi"/>
          <w:szCs w:val="22"/>
        </w:rPr>
        <w:tab/>
      </w:r>
      <w:r>
        <w:t>Charges inclusive</w:t>
      </w:r>
      <w:r>
        <w:tab/>
      </w:r>
      <w:r>
        <w:fldChar w:fldCharType="begin"/>
      </w:r>
      <w:r>
        <w:instrText xml:space="preserve"> PAGEREF _Toc520375549 \h </w:instrText>
      </w:r>
      <w:r>
        <w:fldChar w:fldCharType="separate"/>
      </w:r>
      <w:r w:rsidR="008F4939">
        <w:t>9</w:t>
      </w:r>
      <w:r>
        <w:fldChar w:fldCharType="end"/>
      </w:r>
    </w:p>
    <w:p w:rsidR="00D02243" w:rsidRDefault="00D02243">
      <w:pPr>
        <w:pStyle w:val="TOC2"/>
        <w:rPr>
          <w:rFonts w:eastAsiaTheme="minorEastAsia" w:cstheme="minorBidi"/>
          <w:szCs w:val="22"/>
        </w:rPr>
      </w:pPr>
      <w:r>
        <w:t>6.4</w:t>
      </w:r>
      <w:r>
        <w:rPr>
          <w:rFonts w:eastAsiaTheme="minorEastAsia" w:cstheme="minorBidi"/>
          <w:szCs w:val="22"/>
        </w:rPr>
        <w:tab/>
      </w:r>
      <w:r>
        <w:t>Payment of invoices</w:t>
      </w:r>
      <w:r>
        <w:tab/>
      </w:r>
      <w:r>
        <w:fldChar w:fldCharType="begin"/>
      </w:r>
      <w:r>
        <w:instrText xml:space="preserve"> PAGEREF _Toc520375550 \h </w:instrText>
      </w:r>
      <w:r>
        <w:fldChar w:fldCharType="separate"/>
      </w:r>
      <w:r w:rsidR="008F4939">
        <w:t>9</w:t>
      </w:r>
      <w:r>
        <w:fldChar w:fldCharType="end"/>
      </w:r>
    </w:p>
    <w:p w:rsidR="00D02243" w:rsidRDefault="00D02243">
      <w:pPr>
        <w:pStyle w:val="TOC2"/>
        <w:rPr>
          <w:rFonts w:eastAsiaTheme="minorEastAsia" w:cstheme="minorBidi"/>
          <w:szCs w:val="22"/>
        </w:rPr>
      </w:pPr>
      <w:r>
        <w:t>6.5</w:t>
      </w:r>
      <w:r>
        <w:rPr>
          <w:rFonts w:eastAsiaTheme="minorEastAsia" w:cstheme="minorBidi"/>
          <w:szCs w:val="22"/>
        </w:rPr>
        <w:tab/>
      </w:r>
      <w:r>
        <w:t>Disputed invoices</w:t>
      </w:r>
      <w:r>
        <w:tab/>
      </w:r>
      <w:r>
        <w:fldChar w:fldCharType="begin"/>
      </w:r>
      <w:r>
        <w:instrText xml:space="preserve"> PAGEREF _Toc520375551 \h </w:instrText>
      </w:r>
      <w:r>
        <w:fldChar w:fldCharType="separate"/>
      </w:r>
      <w:r w:rsidR="008F4939">
        <w:t>9</w:t>
      </w:r>
      <w:r>
        <w:fldChar w:fldCharType="end"/>
      </w:r>
    </w:p>
    <w:p w:rsidR="00D02243" w:rsidRDefault="00D02243">
      <w:pPr>
        <w:pStyle w:val="TOC2"/>
        <w:rPr>
          <w:rFonts w:eastAsiaTheme="minorEastAsia" w:cstheme="minorBidi"/>
          <w:szCs w:val="22"/>
        </w:rPr>
      </w:pPr>
      <w:r>
        <w:t>6.6</w:t>
      </w:r>
      <w:r>
        <w:rPr>
          <w:rFonts w:eastAsiaTheme="minorEastAsia" w:cstheme="minorBidi"/>
          <w:szCs w:val="22"/>
        </w:rPr>
        <w:tab/>
      </w:r>
      <w:r>
        <w:t>Payment is payment on account only</w:t>
      </w:r>
      <w:r>
        <w:tab/>
      </w:r>
      <w:r>
        <w:fldChar w:fldCharType="begin"/>
      </w:r>
      <w:r>
        <w:instrText xml:space="preserve"> PAGEREF _Toc520375552 \h </w:instrText>
      </w:r>
      <w:r>
        <w:fldChar w:fldCharType="separate"/>
      </w:r>
      <w:r w:rsidR="008F4939">
        <w:t>9</w:t>
      </w:r>
      <w:r>
        <w:fldChar w:fldCharType="end"/>
      </w:r>
    </w:p>
    <w:p w:rsidR="00D02243" w:rsidRDefault="00D02243">
      <w:pPr>
        <w:pStyle w:val="TOC2"/>
        <w:rPr>
          <w:rFonts w:eastAsiaTheme="minorEastAsia" w:cstheme="minorBidi"/>
          <w:szCs w:val="22"/>
        </w:rPr>
      </w:pPr>
      <w:r>
        <w:t>6.7</w:t>
      </w:r>
      <w:r>
        <w:rPr>
          <w:rFonts w:eastAsiaTheme="minorEastAsia" w:cstheme="minorBidi"/>
          <w:szCs w:val="22"/>
        </w:rPr>
        <w:tab/>
      </w:r>
      <w:r>
        <w:t>Overpayments</w:t>
      </w:r>
      <w:r>
        <w:tab/>
      </w:r>
      <w:r>
        <w:fldChar w:fldCharType="begin"/>
      </w:r>
      <w:r>
        <w:instrText xml:space="preserve"> PAGEREF _Toc520375553 \h </w:instrText>
      </w:r>
      <w:r>
        <w:fldChar w:fldCharType="separate"/>
      </w:r>
      <w:r w:rsidR="008F4939">
        <w:t>9</w:t>
      </w:r>
      <w:r>
        <w:fldChar w:fldCharType="end"/>
      </w:r>
    </w:p>
    <w:p w:rsidR="00D02243" w:rsidRDefault="00D02243">
      <w:pPr>
        <w:pStyle w:val="TOC2"/>
        <w:rPr>
          <w:rFonts w:eastAsiaTheme="minorEastAsia" w:cstheme="minorBidi"/>
          <w:szCs w:val="22"/>
        </w:rPr>
      </w:pPr>
      <w:r>
        <w:t>6.8</w:t>
      </w:r>
      <w:r>
        <w:rPr>
          <w:rFonts w:eastAsiaTheme="minorEastAsia" w:cstheme="minorBidi"/>
          <w:szCs w:val="22"/>
        </w:rPr>
        <w:tab/>
      </w:r>
      <w:r>
        <w:t>Set off</w:t>
      </w:r>
      <w:r>
        <w:tab/>
      </w:r>
      <w:r>
        <w:fldChar w:fldCharType="begin"/>
      </w:r>
      <w:r>
        <w:instrText xml:space="preserve"> PAGEREF _Toc520375554 \h </w:instrText>
      </w:r>
      <w:r>
        <w:fldChar w:fldCharType="separate"/>
      </w:r>
      <w:r w:rsidR="008F4939">
        <w:t>10</w:t>
      </w:r>
      <w:r>
        <w:fldChar w:fldCharType="end"/>
      </w:r>
    </w:p>
    <w:p w:rsidR="00D02243" w:rsidRDefault="00D02243">
      <w:pPr>
        <w:pStyle w:val="TOC2"/>
        <w:rPr>
          <w:rFonts w:eastAsiaTheme="minorEastAsia" w:cstheme="minorBidi"/>
          <w:szCs w:val="22"/>
        </w:rPr>
      </w:pPr>
      <w:r>
        <w:t>6.9</w:t>
      </w:r>
      <w:r>
        <w:rPr>
          <w:rFonts w:eastAsiaTheme="minorEastAsia" w:cstheme="minorBidi"/>
          <w:szCs w:val="22"/>
        </w:rPr>
        <w:tab/>
      </w:r>
      <w:r>
        <w:t>Adjustments</w:t>
      </w:r>
      <w:r>
        <w:tab/>
      </w:r>
      <w:r>
        <w:fldChar w:fldCharType="begin"/>
      </w:r>
      <w:r>
        <w:instrText xml:space="preserve"> PAGEREF _Toc520375555 \h </w:instrText>
      </w:r>
      <w:r>
        <w:fldChar w:fldCharType="separate"/>
      </w:r>
      <w:r w:rsidR="008F4939">
        <w:t>10</w:t>
      </w:r>
      <w:r>
        <w:fldChar w:fldCharType="end"/>
      </w:r>
    </w:p>
    <w:p w:rsidR="00D02243" w:rsidRDefault="00D02243">
      <w:pPr>
        <w:pStyle w:val="TOC1"/>
        <w:rPr>
          <w:rFonts w:eastAsiaTheme="minorEastAsia" w:cstheme="minorBidi"/>
          <w:noProof/>
          <w:szCs w:val="22"/>
        </w:rPr>
      </w:pPr>
      <w:r>
        <w:rPr>
          <w:noProof/>
        </w:rPr>
        <w:t>7.</w:t>
      </w:r>
      <w:r>
        <w:rPr>
          <w:rFonts w:eastAsiaTheme="minorEastAsia" w:cstheme="minorBidi"/>
          <w:noProof/>
          <w:szCs w:val="22"/>
        </w:rPr>
        <w:tab/>
      </w:r>
      <w:r>
        <w:rPr>
          <w:noProof/>
        </w:rPr>
        <w:t>GST</w:t>
      </w:r>
      <w:r>
        <w:rPr>
          <w:noProof/>
        </w:rPr>
        <w:tab/>
      </w:r>
      <w:r>
        <w:rPr>
          <w:noProof/>
        </w:rPr>
        <w:fldChar w:fldCharType="begin"/>
      </w:r>
      <w:r>
        <w:rPr>
          <w:noProof/>
        </w:rPr>
        <w:instrText xml:space="preserve"> PAGEREF _Toc520375556 \h </w:instrText>
      </w:r>
      <w:r>
        <w:rPr>
          <w:noProof/>
        </w:rPr>
      </w:r>
      <w:r>
        <w:rPr>
          <w:noProof/>
        </w:rPr>
        <w:fldChar w:fldCharType="separate"/>
      </w:r>
      <w:r w:rsidR="008F4939">
        <w:rPr>
          <w:noProof/>
        </w:rPr>
        <w:t>10</w:t>
      </w:r>
      <w:r>
        <w:rPr>
          <w:noProof/>
        </w:rPr>
        <w:fldChar w:fldCharType="end"/>
      </w:r>
    </w:p>
    <w:p w:rsidR="00D02243" w:rsidRDefault="00D02243">
      <w:pPr>
        <w:pStyle w:val="TOC1"/>
        <w:rPr>
          <w:rFonts w:eastAsiaTheme="minorEastAsia" w:cstheme="minorBidi"/>
          <w:noProof/>
          <w:szCs w:val="22"/>
        </w:rPr>
      </w:pPr>
      <w:r>
        <w:rPr>
          <w:noProof/>
        </w:rPr>
        <w:t>8.</w:t>
      </w:r>
      <w:r>
        <w:rPr>
          <w:rFonts w:eastAsiaTheme="minorEastAsia" w:cstheme="minorBidi"/>
          <w:noProof/>
          <w:szCs w:val="22"/>
        </w:rPr>
        <w:tab/>
      </w:r>
      <w:r>
        <w:rPr>
          <w:noProof/>
        </w:rPr>
        <w:t>Personnel</w:t>
      </w:r>
      <w:r>
        <w:rPr>
          <w:noProof/>
        </w:rPr>
        <w:tab/>
      </w:r>
      <w:r>
        <w:rPr>
          <w:noProof/>
        </w:rPr>
        <w:fldChar w:fldCharType="begin"/>
      </w:r>
      <w:r>
        <w:rPr>
          <w:noProof/>
        </w:rPr>
        <w:instrText xml:space="preserve"> PAGEREF _Toc520375557 \h </w:instrText>
      </w:r>
      <w:r>
        <w:rPr>
          <w:noProof/>
        </w:rPr>
      </w:r>
      <w:r>
        <w:rPr>
          <w:noProof/>
        </w:rPr>
        <w:fldChar w:fldCharType="separate"/>
      </w:r>
      <w:r w:rsidR="008F4939">
        <w:rPr>
          <w:noProof/>
        </w:rPr>
        <w:t>11</w:t>
      </w:r>
      <w:r>
        <w:rPr>
          <w:noProof/>
        </w:rPr>
        <w:fldChar w:fldCharType="end"/>
      </w:r>
    </w:p>
    <w:p w:rsidR="00D02243" w:rsidRDefault="00D02243">
      <w:pPr>
        <w:pStyle w:val="TOC2"/>
        <w:rPr>
          <w:rFonts w:eastAsiaTheme="minorEastAsia" w:cstheme="minorBidi"/>
          <w:szCs w:val="22"/>
        </w:rPr>
      </w:pPr>
      <w:r>
        <w:t>8.1</w:t>
      </w:r>
      <w:r>
        <w:rPr>
          <w:rFonts w:eastAsiaTheme="minorEastAsia" w:cstheme="minorBidi"/>
          <w:szCs w:val="22"/>
        </w:rPr>
        <w:tab/>
      </w:r>
      <w:r>
        <w:t>Personnel generally</w:t>
      </w:r>
      <w:r>
        <w:tab/>
      </w:r>
      <w:r>
        <w:fldChar w:fldCharType="begin"/>
      </w:r>
      <w:r>
        <w:instrText xml:space="preserve"> PAGEREF _Toc520375558 \h </w:instrText>
      </w:r>
      <w:r>
        <w:fldChar w:fldCharType="separate"/>
      </w:r>
      <w:r w:rsidR="008F4939">
        <w:t>11</w:t>
      </w:r>
      <w:r>
        <w:fldChar w:fldCharType="end"/>
      </w:r>
    </w:p>
    <w:p w:rsidR="00D02243" w:rsidRDefault="00D02243">
      <w:pPr>
        <w:pStyle w:val="TOC2"/>
        <w:rPr>
          <w:rFonts w:eastAsiaTheme="minorEastAsia" w:cstheme="minorBidi"/>
          <w:szCs w:val="22"/>
        </w:rPr>
      </w:pPr>
      <w:r>
        <w:t>8.2</w:t>
      </w:r>
      <w:r>
        <w:rPr>
          <w:rFonts w:eastAsiaTheme="minorEastAsia" w:cstheme="minorBidi"/>
          <w:szCs w:val="22"/>
        </w:rPr>
        <w:tab/>
      </w:r>
      <w:r>
        <w:t>Key Personnel</w:t>
      </w:r>
      <w:r>
        <w:tab/>
      </w:r>
      <w:r>
        <w:fldChar w:fldCharType="begin"/>
      </w:r>
      <w:r>
        <w:instrText xml:space="preserve"> PAGEREF _Toc520375559 \h </w:instrText>
      </w:r>
      <w:r>
        <w:fldChar w:fldCharType="separate"/>
      </w:r>
      <w:r w:rsidR="008F4939">
        <w:t>12</w:t>
      </w:r>
      <w:r>
        <w:fldChar w:fldCharType="end"/>
      </w:r>
    </w:p>
    <w:p w:rsidR="00D02243" w:rsidRDefault="00D02243">
      <w:pPr>
        <w:pStyle w:val="TOC2"/>
        <w:rPr>
          <w:rFonts w:eastAsiaTheme="minorEastAsia" w:cstheme="minorBidi"/>
          <w:szCs w:val="22"/>
        </w:rPr>
      </w:pPr>
      <w:r>
        <w:t>8.3</w:t>
      </w:r>
      <w:r>
        <w:rPr>
          <w:rFonts w:eastAsiaTheme="minorEastAsia" w:cstheme="minorBidi"/>
          <w:szCs w:val="22"/>
        </w:rPr>
        <w:tab/>
      </w:r>
      <w:r>
        <w:t>No solicitation</w:t>
      </w:r>
      <w:r>
        <w:tab/>
      </w:r>
      <w:r>
        <w:fldChar w:fldCharType="begin"/>
      </w:r>
      <w:r>
        <w:instrText xml:space="preserve"> PAGEREF _Toc520375560 \h </w:instrText>
      </w:r>
      <w:r>
        <w:fldChar w:fldCharType="separate"/>
      </w:r>
      <w:r w:rsidR="008F4939">
        <w:t>12</w:t>
      </w:r>
      <w:r>
        <w:fldChar w:fldCharType="end"/>
      </w:r>
    </w:p>
    <w:p w:rsidR="00D02243" w:rsidRDefault="00D02243">
      <w:pPr>
        <w:pStyle w:val="TOC1"/>
        <w:rPr>
          <w:rFonts w:eastAsiaTheme="minorEastAsia" w:cstheme="minorBidi"/>
          <w:noProof/>
          <w:szCs w:val="22"/>
        </w:rPr>
      </w:pPr>
      <w:r>
        <w:rPr>
          <w:noProof/>
        </w:rPr>
        <w:t>9.</w:t>
      </w:r>
      <w:r>
        <w:rPr>
          <w:rFonts w:eastAsiaTheme="minorEastAsia" w:cstheme="minorBidi"/>
          <w:noProof/>
          <w:szCs w:val="22"/>
        </w:rPr>
        <w:tab/>
      </w:r>
      <w:r>
        <w:rPr>
          <w:noProof/>
        </w:rPr>
        <w:t>Compliance</w:t>
      </w:r>
      <w:r>
        <w:rPr>
          <w:noProof/>
        </w:rPr>
        <w:tab/>
      </w:r>
      <w:r>
        <w:rPr>
          <w:noProof/>
        </w:rPr>
        <w:fldChar w:fldCharType="begin"/>
      </w:r>
      <w:r>
        <w:rPr>
          <w:noProof/>
        </w:rPr>
        <w:instrText xml:space="preserve"> PAGEREF _Toc520375561 \h </w:instrText>
      </w:r>
      <w:r>
        <w:rPr>
          <w:noProof/>
        </w:rPr>
      </w:r>
      <w:r>
        <w:rPr>
          <w:noProof/>
        </w:rPr>
        <w:fldChar w:fldCharType="separate"/>
      </w:r>
      <w:r w:rsidR="008F4939">
        <w:rPr>
          <w:noProof/>
        </w:rPr>
        <w:t>12</w:t>
      </w:r>
      <w:r>
        <w:rPr>
          <w:noProof/>
        </w:rPr>
        <w:fldChar w:fldCharType="end"/>
      </w:r>
    </w:p>
    <w:p w:rsidR="00D02243" w:rsidRDefault="00D02243">
      <w:pPr>
        <w:pStyle w:val="TOC2"/>
        <w:rPr>
          <w:rFonts w:eastAsiaTheme="minorEastAsia" w:cstheme="minorBidi"/>
          <w:szCs w:val="22"/>
        </w:rPr>
      </w:pPr>
      <w:r>
        <w:t>9.1</w:t>
      </w:r>
      <w:r>
        <w:rPr>
          <w:rFonts w:eastAsiaTheme="minorEastAsia" w:cstheme="minorBidi"/>
          <w:szCs w:val="22"/>
        </w:rPr>
        <w:tab/>
      </w:r>
      <w:r>
        <w:t>Compliance with the PWC Policies</w:t>
      </w:r>
      <w:r>
        <w:tab/>
      </w:r>
      <w:r>
        <w:fldChar w:fldCharType="begin"/>
      </w:r>
      <w:r>
        <w:instrText xml:space="preserve"> PAGEREF _Toc520375562 \h </w:instrText>
      </w:r>
      <w:r>
        <w:fldChar w:fldCharType="separate"/>
      </w:r>
      <w:r w:rsidR="008F4939">
        <w:t>12</w:t>
      </w:r>
      <w:r>
        <w:fldChar w:fldCharType="end"/>
      </w:r>
    </w:p>
    <w:p w:rsidR="00D02243" w:rsidRDefault="00D02243">
      <w:pPr>
        <w:pStyle w:val="TOC2"/>
        <w:rPr>
          <w:rFonts w:eastAsiaTheme="minorEastAsia" w:cstheme="minorBidi"/>
          <w:szCs w:val="22"/>
        </w:rPr>
      </w:pPr>
      <w:r>
        <w:t>9.2</w:t>
      </w:r>
      <w:r>
        <w:rPr>
          <w:rFonts w:eastAsiaTheme="minorEastAsia" w:cstheme="minorBidi"/>
          <w:szCs w:val="22"/>
        </w:rPr>
        <w:tab/>
      </w:r>
      <w:r>
        <w:t>PWC Standards and Specifications</w:t>
      </w:r>
      <w:r>
        <w:tab/>
      </w:r>
      <w:r>
        <w:fldChar w:fldCharType="begin"/>
      </w:r>
      <w:r>
        <w:instrText xml:space="preserve"> PAGEREF _Toc520375563 \h </w:instrText>
      </w:r>
      <w:r>
        <w:fldChar w:fldCharType="separate"/>
      </w:r>
      <w:r w:rsidR="008F4939">
        <w:t>12</w:t>
      </w:r>
      <w:r>
        <w:fldChar w:fldCharType="end"/>
      </w:r>
    </w:p>
    <w:p w:rsidR="00D02243" w:rsidRDefault="00D02243">
      <w:pPr>
        <w:pStyle w:val="TOC2"/>
        <w:rPr>
          <w:rFonts w:eastAsiaTheme="minorEastAsia" w:cstheme="minorBidi"/>
          <w:szCs w:val="22"/>
        </w:rPr>
      </w:pPr>
      <w:r>
        <w:t>9.3</w:t>
      </w:r>
      <w:r>
        <w:rPr>
          <w:rFonts w:eastAsiaTheme="minorEastAsia" w:cstheme="minorBidi"/>
          <w:szCs w:val="22"/>
        </w:rPr>
        <w:tab/>
      </w:r>
      <w:r>
        <w:t>PWC Systems</w:t>
      </w:r>
      <w:r>
        <w:tab/>
      </w:r>
      <w:r>
        <w:fldChar w:fldCharType="begin"/>
      </w:r>
      <w:r>
        <w:instrText xml:space="preserve"> PAGEREF _Toc520375564 \h </w:instrText>
      </w:r>
      <w:r>
        <w:fldChar w:fldCharType="separate"/>
      </w:r>
      <w:r w:rsidR="008F4939">
        <w:t>12</w:t>
      </w:r>
      <w:r>
        <w:fldChar w:fldCharType="end"/>
      </w:r>
    </w:p>
    <w:p w:rsidR="00D02243" w:rsidRDefault="00D02243">
      <w:pPr>
        <w:pStyle w:val="TOC2"/>
        <w:rPr>
          <w:rFonts w:eastAsiaTheme="minorEastAsia" w:cstheme="minorBidi"/>
          <w:szCs w:val="22"/>
        </w:rPr>
      </w:pPr>
      <w:r>
        <w:t>9.4</w:t>
      </w:r>
      <w:r>
        <w:rPr>
          <w:rFonts w:eastAsiaTheme="minorEastAsia" w:cstheme="minorBidi"/>
          <w:szCs w:val="22"/>
        </w:rPr>
        <w:tab/>
      </w:r>
      <w:r>
        <w:t>Keeping of Records</w:t>
      </w:r>
      <w:r>
        <w:tab/>
      </w:r>
      <w:r>
        <w:fldChar w:fldCharType="begin"/>
      </w:r>
      <w:r>
        <w:instrText xml:space="preserve"> PAGEREF _Toc520375565 \h </w:instrText>
      </w:r>
      <w:r>
        <w:fldChar w:fldCharType="separate"/>
      </w:r>
      <w:r w:rsidR="008F4939">
        <w:t>13</w:t>
      </w:r>
      <w:r>
        <w:fldChar w:fldCharType="end"/>
      </w:r>
    </w:p>
    <w:p w:rsidR="00D02243" w:rsidRDefault="00D02243">
      <w:pPr>
        <w:pStyle w:val="TOC2"/>
        <w:rPr>
          <w:rFonts w:eastAsiaTheme="minorEastAsia" w:cstheme="minorBidi"/>
          <w:szCs w:val="22"/>
        </w:rPr>
      </w:pPr>
      <w:r>
        <w:t>9.5</w:t>
      </w:r>
      <w:r>
        <w:rPr>
          <w:rFonts w:eastAsiaTheme="minorEastAsia" w:cstheme="minorBidi"/>
          <w:szCs w:val="22"/>
        </w:rPr>
        <w:tab/>
      </w:r>
      <w:r>
        <w:t>Audit Rights</w:t>
      </w:r>
      <w:r>
        <w:tab/>
      </w:r>
      <w:r>
        <w:fldChar w:fldCharType="begin"/>
      </w:r>
      <w:r>
        <w:instrText xml:space="preserve"> PAGEREF _Toc520375566 \h </w:instrText>
      </w:r>
      <w:r>
        <w:fldChar w:fldCharType="separate"/>
      </w:r>
      <w:r w:rsidR="008F4939">
        <w:t>13</w:t>
      </w:r>
      <w:r>
        <w:fldChar w:fldCharType="end"/>
      </w:r>
    </w:p>
    <w:p w:rsidR="00D02243" w:rsidRDefault="00D02243">
      <w:pPr>
        <w:pStyle w:val="TOC1"/>
        <w:rPr>
          <w:rFonts w:eastAsiaTheme="minorEastAsia" w:cstheme="minorBidi"/>
          <w:noProof/>
          <w:szCs w:val="22"/>
        </w:rPr>
      </w:pPr>
      <w:r>
        <w:rPr>
          <w:noProof/>
        </w:rPr>
        <w:t>10.</w:t>
      </w:r>
      <w:r>
        <w:rPr>
          <w:rFonts w:eastAsiaTheme="minorEastAsia" w:cstheme="minorBidi"/>
          <w:noProof/>
          <w:szCs w:val="22"/>
        </w:rPr>
        <w:tab/>
      </w:r>
      <w:r>
        <w:rPr>
          <w:noProof/>
        </w:rPr>
        <w:t>PWC Sites</w:t>
      </w:r>
      <w:r>
        <w:rPr>
          <w:noProof/>
        </w:rPr>
        <w:tab/>
      </w:r>
      <w:r>
        <w:rPr>
          <w:noProof/>
        </w:rPr>
        <w:fldChar w:fldCharType="begin"/>
      </w:r>
      <w:r>
        <w:rPr>
          <w:noProof/>
        </w:rPr>
        <w:instrText xml:space="preserve"> PAGEREF _Toc520375567 \h </w:instrText>
      </w:r>
      <w:r>
        <w:rPr>
          <w:noProof/>
        </w:rPr>
      </w:r>
      <w:r>
        <w:rPr>
          <w:noProof/>
        </w:rPr>
        <w:fldChar w:fldCharType="separate"/>
      </w:r>
      <w:r w:rsidR="008F4939">
        <w:rPr>
          <w:noProof/>
        </w:rPr>
        <w:t>14</w:t>
      </w:r>
      <w:r>
        <w:rPr>
          <w:noProof/>
        </w:rPr>
        <w:fldChar w:fldCharType="end"/>
      </w:r>
    </w:p>
    <w:p w:rsidR="00D02243" w:rsidRDefault="00D02243">
      <w:pPr>
        <w:pStyle w:val="TOC2"/>
        <w:rPr>
          <w:rFonts w:eastAsiaTheme="minorEastAsia" w:cstheme="minorBidi"/>
          <w:szCs w:val="22"/>
        </w:rPr>
      </w:pPr>
      <w:r>
        <w:t>10.1</w:t>
      </w:r>
      <w:r>
        <w:rPr>
          <w:rFonts w:eastAsiaTheme="minorEastAsia" w:cstheme="minorBidi"/>
          <w:szCs w:val="22"/>
        </w:rPr>
        <w:tab/>
      </w:r>
      <w:r>
        <w:t>Access to PWC Sites</w:t>
      </w:r>
      <w:r>
        <w:tab/>
      </w:r>
      <w:r>
        <w:fldChar w:fldCharType="begin"/>
      </w:r>
      <w:r>
        <w:instrText xml:space="preserve"> PAGEREF _Toc520375568 \h </w:instrText>
      </w:r>
      <w:r>
        <w:fldChar w:fldCharType="separate"/>
      </w:r>
      <w:r w:rsidR="008F4939">
        <w:t>14</w:t>
      </w:r>
      <w:r>
        <w:fldChar w:fldCharType="end"/>
      </w:r>
    </w:p>
    <w:p w:rsidR="00D02243" w:rsidRDefault="00D02243">
      <w:pPr>
        <w:pStyle w:val="TOC2"/>
        <w:rPr>
          <w:rFonts w:eastAsiaTheme="minorEastAsia" w:cstheme="minorBidi"/>
          <w:szCs w:val="22"/>
        </w:rPr>
      </w:pPr>
      <w:r>
        <w:t>10.2</w:t>
      </w:r>
      <w:r>
        <w:rPr>
          <w:rFonts w:eastAsiaTheme="minorEastAsia" w:cstheme="minorBidi"/>
          <w:szCs w:val="22"/>
        </w:rPr>
        <w:tab/>
      </w:r>
      <w:r>
        <w:t>Consultant’s obligations with respect to the PWC Sites</w:t>
      </w:r>
      <w:r>
        <w:tab/>
      </w:r>
      <w:r>
        <w:fldChar w:fldCharType="begin"/>
      </w:r>
      <w:r>
        <w:instrText xml:space="preserve"> PAGEREF _Toc520375569 \h </w:instrText>
      </w:r>
      <w:r>
        <w:fldChar w:fldCharType="separate"/>
      </w:r>
      <w:r w:rsidR="008F4939">
        <w:t>14</w:t>
      </w:r>
      <w:r>
        <w:fldChar w:fldCharType="end"/>
      </w:r>
    </w:p>
    <w:p w:rsidR="00D02243" w:rsidRDefault="00D02243">
      <w:pPr>
        <w:pStyle w:val="TOC2"/>
        <w:rPr>
          <w:rFonts w:eastAsiaTheme="minorEastAsia" w:cstheme="minorBidi"/>
          <w:szCs w:val="22"/>
        </w:rPr>
      </w:pPr>
      <w:r>
        <w:t>10.3</w:t>
      </w:r>
      <w:r>
        <w:rPr>
          <w:rFonts w:eastAsiaTheme="minorEastAsia" w:cstheme="minorBidi"/>
          <w:szCs w:val="22"/>
        </w:rPr>
        <w:tab/>
      </w:r>
      <w:r>
        <w:t>PWC Sites information</w:t>
      </w:r>
      <w:r>
        <w:tab/>
      </w:r>
      <w:r>
        <w:fldChar w:fldCharType="begin"/>
      </w:r>
      <w:r>
        <w:instrText xml:space="preserve"> PAGEREF _Toc520375570 \h </w:instrText>
      </w:r>
      <w:r>
        <w:fldChar w:fldCharType="separate"/>
      </w:r>
      <w:r w:rsidR="008F4939">
        <w:t>15</w:t>
      </w:r>
      <w:r>
        <w:fldChar w:fldCharType="end"/>
      </w:r>
    </w:p>
    <w:p w:rsidR="00D02243" w:rsidRDefault="00D02243">
      <w:pPr>
        <w:pStyle w:val="TOC1"/>
        <w:rPr>
          <w:rFonts w:eastAsiaTheme="minorEastAsia" w:cstheme="minorBidi"/>
          <w:noProof/>
          <w:szCs w:val="22"/>
        </w:rPr>
      </w:pPr>
      <w:r>
        <w:rPr>
          <w:noProof/>
        </w:rPr>
        <w:t>11.</w:t>
      </w:r>
      <w:r>
        <w:rPr>
          <w:rFonts w:eastAsiaTheme="minorEastAsia" w:cstheme="minorBidi"/>
          <w:noProof/>
          <w:szCs w:val="22"/>
        </w:rPr>
        <w:tab/>
      </w:r>
      <w:r>
        <w:rPr>
          <w:noProof/>
        </w:rPr>
        <w:t>Work Health and Safety</w:t>
      </w:r>
      <w:r>
        <w:rPr>
          <w:noProof/>
        </w:rPr>
        <w:tab/>
      </w:r>
      <w:r>
        <w:rPr>
          <w:noProof/>
        </w:rPr>
        <w:fldChar w:fldCharType="begin"/>
      </w:r>
      <w:r>
        <w:rPr>
          <w:noProof/>
        </w:rPr>
        <w:instrText xml:space="preserve"> PAGEREF _Toc520375571 \h </w:instrText>
      </w:r>
      <w:r>
        <w:rPr>
          <w:noProof/>
        </w:rPr>
      </w:r>
      <w:r>
        <w:rPr>
          <w:noProof/>
        </w:rPr>
        <w:fldChar w:fldCharType="separate"/>
      </w:r>
      <w:r w:rsidR="008F4939">
        <w:rPr>
          <w:noProof/>
        </w:rPr>
        <w:t>16</w:t>
      </w:r>
      <w:r>
        <w:rPr>
          <w:noProof/>
        </w:rPr>
        <w:fldChar w:fldCharType="end"/>
      </w:r>
    </w:p>
    <w:p w:rsidR="00D02243" w:rsidRDefault="00D02243">
      <w:pPr>
        <w:pStyle w:val="TOC1"/>
        <w:rPr>
          <w:rFonts w:eastAsiaTheme="minorEastAsia" w:cstheme="minorBidi"/>
          <w:noProof/>
          <w:szCs w:val="22"/>
        </w:rPr>
      </w:pPr>
      <w:r>
        <w:rPr>
          <w:noProof/>
        </w:rPr>
        <w:t>12.</w:t>
      </w:r>
      <w:r>
        <w:rPr>
          <w:rFonts w:eastAsiaTheme="minorEastAsia" w:cstheme="minorBidi"/>
          <w:noProof/>
          <w:szCs w:val="22"/>
        </w:rPr>
        <w:tab/>
      </w:r>
      <w:r>
        <w:rPr>
          <w:noProof/>
        </w:rPr>
        <w:t>Sustainable Supply Chain Management</w:t>
      </w:r>
      <w:r>
        <w:rPr>
          <w:noProof/>
        </w:rPr>
        <w:tab/>
      </w:r>
      <w:r>
        <w:rPr>
          <w:noProof/>
        </w:rPr>
        <w:fldChar w:fldCharType="begin"/>
      </w:r>
      <w:r>
        <w:rPr>
          <w:noProof/>
        </w:rPr>
        <w:instrText xml:space="preserve"> PAGEREF _Toc520375572 \h </w:instrText>
      </w:r>
      <w:r>
        <w:rPr>
          <w:noProof/>
        </w:rPr>
      </w:r>
      <w:r>
        <w:rPr>
          <w:noProof/>
        </w:rPr>
        <w:fldChar w:fldCharType="separate"/>
      </w:r>
      <w:r w:rsidR="008F4939">
        <w:rPr>
          <w:noProof/>
        </w:rPr>
        <w:t>16</w:t>
      </w:r>
      <w:r>
        <w:rPr>
          <w:noProof/>
        </w:rPr>
        <w:fldChar w:fldCharType="end"/>
      </w:r>
    </w:p>
    <w:p w:rsidR="00D02243" w:rsidRDefault="00D02243">
      <w:pPr>
        <w:pStyle w:val="TOC1"/>
        <w:rPr>
          <w:rFonts w:eastAsiaTheme="minorEastAsia" w:cstheme="minorBidi"/>
          <w:noProof/>
          <w:szCs w:val="22"/>
        </w:rPr>
      </w:pPr>
      <w:r>
        <w:rPr>
          <w:noProof/>
        </w:rPr>
        <w:t>13.</w:t>
      </w:r>
      <w:r>
        <w:rPr>
          <w:rFonts w:eastAsiaTheme="minorEastAsia" w:cstheme="minorBidi"/>
          <w:noProof/>
          <w:szCs w:val="22"/>
        </w:rPr>
        <w:tab/>
      </w:r>
      <w:r>
        <w:rPr>
          <w:noProof/>
        </w:rPr>
        <w:t>Privacy and Security Requirements</w:t>
      </w:r>
      <w:r>
        <w:rPr>
          <w:noProof/>
        </w:rPr>
        <w:tab/>
      </w:r>
      <w:r>
        <w:rPr>
          <w:noProof/>
        </w:rPr>
        <w:fldChar w:fldCharType="begin"/>
      </w:r>
      <w:r>
        <w:rPr>
          <w:noProof/>
        </w:rPr>
        <w:instrText xml:space="preserve"> PAGEREF _Toc520375573 \h </w:instrText>
      </w:r>
      <w:r>
        <w:rPr>
          <w:noProof/>
        </w:rPr>
      </w:r>
      <w:r>
        <w:rPr>
          <w:noProof/>
        </w:rPr>
        <w:fldChar w:fldCharType="separate"/>
      </w:r>
      <w:r w:rsidR="008F4939">
        <w:rPr>
          <w:noProof/>
        </w:rPr>
        <w:t>17</w:t>
      </w:r>
      <w:r>
        <w:rPr>
          <w:noProof/>
        </w:rPr>
        <w:fldChar w:fldCharType="end"/>
      </w:r>
    </w:p>
    <w:p w:rsidR="00D02243" w:rsidRDefault="00D02243">
      <w:pPr>
        <w:pStyle w:val="TOC2"/>
        <w:rPr>
          <w:rFonts w:eastAsiaTheme="minorEastAsia" w:cstheme="minorBidi"/>
          <w:szCs w:val="22"/>
        </w:rPr>
      </w:pPr>
      <w:r>
        <w:t>13.1</w:t>
      </w:r>
      <w:r>
        <w:rPr>
          <w:rFonts w:eastAsiaTheme="minorEastAsia" w:cstheme="minorBidi"/>
          <w:szCs w:val="22"/>
        </w:rPr>
        <w:tab/>
      </w:r>
      <w:r>
        <w:t>Privacy</w:t>
      </w:r>
      <w:r>
        <w:tab/>
      </w:r>
      <w:r>
        <w:fldChar w:fldCharType="begin"/>
      </w:r>
      <w:r>
        <w:instrText xml:space="preserve"> PAGEREF _Toc520375574 \h </w:instrText>
      </w:r>
      <w:r>
        <w:fldChar w:fldCharType="separate"/>
      </w:r>
      <w:r w:rsidR="008F4939">
        <w:t>17</w:t>
      </w:r>
      <w:r>
        <w:fldChar w:fldCharType="end"/>
      </w:r>
    </w:p>
    <w:p w:rsidR="00D02243" w:rsidRDefault="00D02243">
      <w:pPr>
        <w:pStyle w:val="TOC2"/>
        <w:rPr>
          <w:rFonts w:eastAsiaTheme="minorEastAsia" w:cstheme="minorBidi"/>
          <w:szCs w:val="22"/>
        </w:rPr>
      </w:pPr>
      <w:r>
        <w:t>13.2</w:t>
      </w:r>
      <w:r>
        <w:rPr>
          <w:rFonts w:eastAsiaTheme="minorEastAsia" w:cstheme="minorBidi"/>
          <w:szCs w:val="22"/>
        </w:rPr>
        <w:tab/>
      </w:r>
      <w:r>
        <w:t>Security Requirements</w:t>
      </w:r>
      <w:r>
        <w:tab/>
      </w:r>
      <w:r>
        <w:fldChar w:fldCharType="begin"/>
      </w:r>
      <w:r>
        <w:instrText xml:space="preserve"> PAGEREF _Toc520375575 \h </w:instrText>
      </w:r>
      <w:r>
        <w:fldChar w:fldCharType="separate"/>
      </w:r>
      <w:r w:rsidR="008F4939">
        <w:t>17</w:t>
      </w:r>
      <w:r>
        <w:fldChar w:fldCharType="end"/>
      </w:r>
    </w:p>
    <w:p w:rsidR="00D02243" w:rsidRDefault="00D02243">
      <w:pPr>
        <w:pStyle w:val="TOC1"/>
        <w:rPr>
          <w:rFonts w:eastAsiaTheme="minorEastAsia" w:cstheme="minorBidi"/>
          <w:noProof/>
          <w:szCs w:val="22"/>
        </w:rPr>
      </w:pPr>
      <w:r>
        <w:rPr>
          <w:noProof/>
        </w:rPr>
        <w:t>14.</w:t>
      </w:r>
      <w:r>
        <w:rPr>
          <w:rFonts w:eastAsiaTheme="minorEastAsia" w:cstheme="minorBidi"/>
          <w:noProof/>
          <w:szCs w:val="22"/>
        </w:rPr>
        <w:tab/>
      </w:r>
      <w:r>
        <w:rPr>
          <w:noProof/>
        </w:rPr>
        <w:t>Confidentiality</w:t>
      </w:r>
      <w:r>
        <w:rPr>
          <w:noProof/>
        </w:rPr>
        <w:tab/>
      </w:r>
      <w:r>
        <w:rPr>
          <w:noProof/>
        </w:rPr>
        <w:fldChar w:fldCharType="begin"/>
      </w:r>
      <w:r>
        <w:rPr>
          <w:noProof/>
        </w:rPr>
        <w:instrText xml:space="preserve"> PAGEREF _Toc520375576 \h </w:instrText>
      </w:r>
      <w:r>
        <w:rPr>
          <w:noProof/>
        </w:rPr>
      </w:r>
      <w:r>
        <w:rPr>
          <w:noProof/>
        </w:rPr>
        <w:fldChar w:fldCharType="separate"/>
      </w:r>
      <w:r w:rsidR="008F4939">
        <w:rPr>
          <w:noProof/>
        </w:rPr>
        <w:t>18</w:t>
      </w:r>
      <w:r>
        <w:rPr>
          <w:noProof/>
        </w:rPr>
        <w:fldChar w:fldCharType="end"/>
      </w:r>
    </w:p>
    <w:p w:rsidR="00D02243" w:rsidRDefault="00D02243">
      <w:pPr>
        <w:pStyle w:val="TOC1"/>
        <w:rPr>
          <w:rFonts w:eastAsiaTheme="minorEastAsia" w:cstheme="minorBidi"/>
          <w:noProof/>
          <w:szCs w:val="22"/>
        </w:rPr>
      </w:pPr>
      <w:r>
        <w:rPr>
          <w:noProof/>
        </w:rPr>
        <w:t>15.</w:t>
      </w:r>
      <w:r>
        <w:rPr>
          <w:rFonts w:eastAsiaTheme="minorEastAsia" w:cstheme="minorBidi"/>
          <w:noProof/>
          <w:szCs w:val="22"/>
        </w:rPr>
        <w:tab/>
      </w:r>
      <w:r>
        <w:rPr>
          <w:noProof/>
        </w:rPr>
        <w:t>Intellectual Property</w:t>
      </w:r>
      <w:r>
        <w:rPr>
          <w:noProof/>
        </w:rPr>
        <w:tab/>
      </w:r>
      <w:r>
        <w:rPr>
          <w:noProof/>
        </w:rPr>
        <w:fldChar w:fldCharType="begin"/>
      </w:r>
      <w:r>
        <w:rPr>
          <w:noProof/>
        </w:rPr>
        <w:instrText xml:space="preserve"> PAGEREF _Toc520375577 \h </w:instrText>
      </w:r>
      <w:r>
        <w:rPr>
          <w:noProof/>
        </w:rPr>
      </w:r>
      <w:r>
        <w:rPr>
          <w:noProof/>
        </w:rPr>
        <w:fldChar w:fldCharType="separate"/>
      </w:r>
      <w:r w:rsidR="008F4939">
        <w:rPr>
          <w:noProof/>
        </w:rPr>
        <w:t>19</w:t>
      </w:r>
      <w:r>
        <w:rPr>
          <w:noProof/>
        </w:rPr>
        <w:fldChar w:fldCharType="end"/>
      </w:r>
    </w:p>
    <w:p w:rsidR="00D02243" w:rsidRDefault="00D02243">
      <w:pPr>
        <w:pStyle w:val="TOC2"/>
        <w:rPr>
          <w:rFonts w:eastAsiaTheme="minorEastAsia" w:cstheme="minorBidi"/>
          <w:szCs w:val="22"/>
        </w:rPr>
      </w:pPr>
      <w:r>
        <w:t>15.1</w:t>
      </w:r>
      <w:r>
        <w:rPr>
          <w:rFonts w:eastAsiaTheme="minorEastAsia" w:cstheme="minorBidi"/>
          <w:szCs w:val="22"/>
        </w:rPr>
        <w:tab/>
      </w:r>
      <w:r>
        <w:t>Contract Material</w:t>
      </w:r>
      <w:r>
        <w:tab/>
      </w:r>
      <w:r>
        <w:fldChar w:fldCharType="begin"/>
      </w:r>
      <w:r>
        <w:instrText xml:space="preserve"> PAGEREF _Toc520375578 \h </w:instrText>
      </w:r>
      <w:r>
        <w:fldChar w:fldCharType="separate"/>
      </w:r>
      <w:r w:rsidR="008F4939">
        <w:t>19</w:t>
      </w:r>
      <w:r>
        <w:fldChar w:fldCharType="end"/>
      </w:r>
    </w:p>
    <w:p w:rsidR="00D02243" w:rsidRDefault="00D02243">
      <w:pPr>
        <w:pStyle w:val="TOC2"/>
        <w:rPr>
          <w:rFonts w:eastAsiaTheme="minorEastAsia" w:cstheme="minorBidi"/>
          <w:szCs w:val="22"/>
        </w:rPr>
      </w:pPr>
      <w:r>
        <w:t>15.2</w:t>
      </w:r>
      <w:r>
        <w:rPr>
          <w:rFonts w:eastAsiaTheme="minorEastAsia" w:cstheme="minorBidi"/>
          <w:szCs w:val="22"/>
        </w:rPr>
        <w:tab/>
      </w:r>
      <w:r>
        <w:t>Existing Material</w:t>
      </w:r>
      <w:r>
        <w:tab/>
      </w:r>
      <w:r>
        <w:fldChar w:fldCharType="begin"/>
      </w:r>
      <w:r>
        <w:instrText xml:space="preserve"> PAGEREF _Toc520375579 \h </w:instrText>
      </w:r>
      <w:r>
        <w:fldChar w:fldCharType="separate"/>
      </w:r>
      <w:r w:rsidR="008F4939">
        <w:t>19</w:t>
      </w:r>
      <w:r>
        <w:fldChar w:fldCharType="end"/>
      </w:r>
    </w:p>
    <w:p w:rsidR="00D02243" w:rsidRDefault="00D02243">
      <w:pPr>
        <w:pStyle w:val="TOC2"/>
        <w:rPr>
          <w:rFonts w:eastAsiaTheme="minorEastAsia" w:cstheme="minorBidi"/>
          <w:szCs w:val="22"/>
        </w:rPr>
      </w:pPr>
      <w:r>
        <w:t>15.3</w:t>
      </w:r>
      <w:r>
        <w:rPr>
          <w:rFonts w:eastAsiaTheme="minorEastAsia" w:cstheme="minorBidi"/>
          <w:szCs w:val="22"/>
        </w:rPr>
        <w:tab/>
      </w:r>
      <w:r>
        <w:t>Licences</w:t>
      </w:r>
      <w:r>
        <w:tab/>
      </w:r>
      <w:r>
        <w:fldChar w:fldCharType="begin"/>
      </w:r>
      <w:r>
        <w:instrText xml:space="preserve"> PAGEREF _Toc520375580 \h </w:instrText>
      </w:r>
      <w:r>
        <w:fldChar w:fldCharType="separate"/>
      </w:r>
      <w:r w:rsidR="008F4939">
        <w:t>19</w:t>
      </w:r>
      <w:r>
        <w:fldChar w:fldCharType="end"/>
      </w:r>
    </w:p>
    <w:p w:rsidR="00D02243" w:rsidRDefault="00D02243">
      <w:pPr>
        <w:pStyle w:val="TOC2"/>
        <w:rPr>
          <w:rFonts w:eastAsiaTheme="minorEastAsia" w:cstheme="minorBidi"/>
          <w:szCs w:val="22"/>
        </w:rPr>
      </w:pPr>
      <w:r>
        <w:t>15.4</w:t>
      </w:r>
      <w:r>
        <w:rPr>
          <w:rFonts w:eastAsiaTheme="minorEastAsia" w:cstheme="minorBidi"/>
          <w:szCs w:val="22"/>
        </w:rPr>
        <w:tab/>
      </w:r>
      <w:r>
        <w:t>Third Party Material</w:t>
      </w:r>
      <w:r>
        <w:tab/>
      </w:r>
      <w:r>
        <w:fldChar w:fldCharType="begin"/>
      </w:r>
      <w:r>
        <w:instrText xml:space="preserve"> PAGEREF _Toc520375581 \h </w:instrText>
      </w:r>
      <w:r>
        <w:fldChar w:fldCharType="separate"/>
      </w:r>
      <w:r w:rsidR="008F4939">
        <w:t>20</w:t>
      </w:r>
      <w:r>
        <w:fldChar w:fldCharType="end"/>
      </w:r>
    </w:p>
    <w:p w:rsidR="00D02243" w:rsidRDefault="00D02243">
      <w:pPr>
        <w:pStyle w:val="TOC2"/>
        <w:rPr>
          <w:rFonts w:eastAsiaTheme="minorEastAsia" w:cstheme="minorBidi"/>
          <w:szCs w:val="22"/>
        </w:rPr>
      </w:pPr>
      <w:r>
        <w:t>15.5</w:t>
      </w:r>
      <w:r>
        <w:rPr>
          <w:rFonts w:eastAsiaTheme="minorEastAsia" w:cstheme="minorBidi"/>
          <w:szCs w:val="22"/>
        </w:rPr>
        <w:tab/>
      </w:r>
      <w:r>
        <w:t>Moral Rights</w:t>
      </w:r>
      <w:r>
        <w:tab/>
      </w:r>
      <w:r>
        <w:fldChar w:fldCharType="begin"/>
      </w:r>
      <w:r>
        <w:instrText xml:space="preserve"> PAGEREF _Toc520375582 \h </w:instrText>
      </w:r>
      <w:r>
        <w:fldChar w:fldCharType="separate"/>
      </w:r>
      <w:r w:rsidR="008F4939">
        <w:t>20</w:t>
      </w:r>
      <w:r>
        <w:fldChar w:fldCharType="end"/>
      </w:r>
    </w:p>
    <w:p w:rsidR="00D02243" w:rsidRDefault="00D02243">
      <w:pPr>
        <w:pStyle w:val="TOC1"/>
        <w:rPr>
          <w:rFonts w:eastAsiaTheme="minorEastAsia" w:cstheme="minorBidi"/>
          <w:noProof/>
          <w:szCs w:val="22"/>
        </w:rPr>
      </w:pPr>
      <w:r>
        <w:rPr>
          <w:noProof/>
        </w:rPr>
        <w:t>16.</w:t>
      </w:r>
      <w:r>
        <w:rPr>
          <w:rFonts w:eastAsiaTheme="minorEastAsia" w:cstheme="minorBidi"/>
          <w:noProof/>
          <w:szCs w:val="22"/>
        </w:rPr>
        <w:tab/>
      </w:r>
      <w:r>
        <w:rPr>
          <w:noProof/>
        </w:rPr>
        <w:t>Publicity</w:t>
      </w:r>
      <w:r>
        <w:rPr>
          <w:noProof/>
        </w:rPr>
        <w:tab/>
      </w:r>
      <w:r>
        <w:rPr>
          <w:noProof/>
        </w:rPr>
        <w:fldChar w:fldCharType="begin"/>
      </w:r>
      <w:r>
        <w:rPr>
          <w:noProof/>
        </w:rPr>
        <w:instrText xml:space="preserve"> PAGEREF _Toc520375583 \h </w:instrText>
      </w:r>
      <w:r>
        <w:rPr>
          <w:noProof/>
        </w:rPr>
      </w:r>
      <w:r>
        <w:rPr>
          <w:noProof/>
        </w:rPr>
        <w:fldChar w:fldCharType="separate"/>
      </w:r>
      <w:r w:rsidR="008F4939">
        <w:rPr>
          <w:noProof/>
        </w:rPr>
        <w:t>20</w:t>
      </w:r>
      <w:r>
        <w:rPr>
          <w:noProof/>
        </w:rPr>
        <w:fldChar w:fldCharType="end"/>
      </w:r>
    </w:p>
    <w:p w:rsidR="00D02243" w:rsidRDefault="00D02243">
      <w:pPr>
        <w:pStyle w:val="TOC2"/>
        <w:rPr>
          <w:rFonts w:eastAsiaTheme="minorEastAsia" w:cstheme="minorBidi"/>
          <w:szCs w:val="22"/>
        </w:rPr>
      </w:pPr>
      <w:r>
        <w:t>16.1</w:t>
      </w:r>
      <w:r>
        <w:rPr>
          <w:rFonts w:eastAsiaTheme="minorEastAsia" w:cstheme="minorBidi"/>
          <w:szCs w:val="22"/>
        </w:rPr>
        <w:tab/>
      </w:r>
      <w:r>
        <w:t>Public statements</w:t>
      </w:r>
      <w:r>
        <w:tab/>
      </w:r>
      <w:r>
        <w:fldChar w:fldCharType="begin"/>
      </w:r>
      <w:r>
        <w:instrText xml:space="preserve"> PAGEREF _Toc520375584 \h </w:instrText>
      </w:r>
      <w:r>
        <w:fldChar w:fldCharType="separate"/>
      </w:r>
      <w:r w:rsidR="008F4939">
        <w:t>20</w:t>
      </w:r>
      <w:r>
        <w:fldChar w:fldCharType="end"/>
      </w:r>
    </w:p>
    <w:p w:rsidR="00D02243" w:rsidRDefault="00D02243">
      <w:pPr>
        <w:pStyle w:val="TOC2"/>
        <w:rPr>
          <w:rFonts w:eastAsiaTheme="minorEastAsia" w:cstheme="minorBidi"/>
          <w:szCs w:val="22"/>
        </w:rPr>
      </w:pPr>
      <w:r>
        <w:t>16.2</w:t>
      </w:r>
      <w:r>
        <w:rPr>
          <w:rFonts w:eastAsiaTheme="minorEastAsia" w:cstheme="minorBidi"/>
          <w:szCs w:val="22"/>
        </w:rPr>
        <w:tab/>
      </w:r>
      <w:r>
        <w:t>Reputation</w:t>
      </w:r>
      <w:r>
        <w:tab/>
      </w:r>
      <w:r>
        <w:fldChar w:fldCharType="begin"/>
      </w:r>
      <w:r>
        <w:instrText xml:space="preserve"> PAGEREF _Toc520375585 \h </w:instrText>
      </w:r>
      <w:r>
        <w:fldChar w:fldCharType="separate"/>
      </w:r>
      <w:r w:rsidR="008F4939">
        <w:t>20</w:t>
      </w:r>
      <w:r>
        <w:fldChar w:fldCharType="end"/>
      </w:r>
    </w:p>
    <w:p w:rsidR="00D02243" w:rsidRDefault="00D02243">
      <w:pPr>
        <w:pStyle w:val="TOC2"/>
        <w:rPr>
          <w:rFonts w:eastAsiaTheme="minorEastAsia" w:cstheme="minorBidi"/>
          <w:szCs w:val="22"/>
        </w:rPr>
      </w:pPr>
      <w:r>
        <w:t>16.3</w:t>
      </w:r>
      <w:r>
        <w:rPr>
          <w:rFonts w:eastAsiaTheme="minorEastAsia" w:cstheme="minorBidi"/>
          <w:szCs w:val="22"/>
        </w:rPr>
        <w:tab/>
      </w:r>
      <w:r>
        <w:t>PWC name</w:t>
      </w:r>
      <w:r>
        <w:tab/>
      </w:r>
      <w:r>
        <w:fldChar w:fldCharType="begin"/>
      </w:r>
      <w:r>
        <w:instrText xml:space="preserve"> PAGEREF _Toc520375586 \h </w:instrText>
      </w:r>
      <w:r>
        <w:fldChar w:fldCharType="separate"/>
      </w:r>
      <w:r w:rsidR="008F4939">
        <w:t>20</w:t>
      </w:r>
      <w:r>
        <w:fldChar w:fldCharType="end"/>
      </w:r>
    </w:p>
    <w:p w:rsidR="00D02243" w:rsidRDefault="00D02243">
      <w:pPr>
        <w:pStyle w:val="TOC1"/>
        <w:rPr>
          <w:rFonts w:eastAsiaTheme="minorEastAsia" w:cstheme="minorBidi"/>
          <w:noProof/>
          <w:szCs w:val="22"/>
        </w:rPr>
      </w:pPr>
      <w:r>
        <w:rPr>
          <w:noProof/>
        </w:rPr>
        <w:t>17.</w:t>
      </w:r>
      <w:r>
        <w:rPr>
          <w:rFonts w:eastAsiaTheme="minorEastAsia" w:cstheme="minorBidi"/>
          <w:noProof/>
          <w:szCs w:val="22"/>
        </w:rPr>
        <w:tab/>
      </w:r>
      <w:r>
        <w:rPr>
          <w:noProof/>
        </w:rPr>
        <w:t>Insurance</w:t>
      </w:r>
      <w:r>
        <w:rPr>
          <w:noProof/>
        </w:rPr>
        <w:tab/>
      </w:r>
      <w:r>
        <w:rPr>
          <w:noProof/>
        </w:rPr>
        <w:fldChar w:fldCharType="begin"/>
      </w:r>
      <w:r>
        <w:rPr>
          <w:noProof/>
        </w:rPr>
        <w:instrText xml:space="preserve"> PAGEREF _Toc520375587 \h </w:instrText>
      </w:r>
      <w:r>
        <w:rPr>
          <w:noProof/>
        </w:rPr>
      </w:r>
      <w:r>
        <w:rPr>
          <w:noProof/>
        </w:rPr>
        <w:fldChar w:fldCharType="separate"/>
      </w:r>
      <w:r w:rsidR="008F4939">
        <w:rPr>
          <w:noProof/>
        </w:rPr>
        <w:t>20</w:t>
      </w:r>
      <w:r>
        <w:rPr>
          <w:noProof/>
        </w:rPr>
        <w:fldChar w:fldCharType="end"/>
      </w:r>
    </w:p>
    <w:p w:rsidR="00D02243" w:rsidRDefault="00D02243">
      <w:pPr>
        <w:pStyle w:val="TOC2"/>
        <w:rPr>
          <w:rFonts w:eastAsiaTheme="minorEastAsia" w:cstheme="minorBidi"/>
          <w:szCs w:val="22"/>
        </w:rPr>
      </w:pPr>
      <w:r>
        <w:t>17.1</w:t>
      </w:r>
      <w:r>
        <w:rPr>
          <w:rFonts w:eastAsiaTheme="minorEastAsia" w:cstheme="minorBidi"/>
          <w:szCs w:val="22"/>
        </w:rPr>
        <w:tab/>
      </w:r>
      <w:r>
        <w:t>Insurance Coverage</w:t>
      </w:r>
      <w:r>
        <w:tab/>
      </w:r>
      <w:r>
        <w:fldChar w:fldCharType="begin"/>
      </w:r>
      <w:r>
        <w:instrText xml:space="preserve"> PAGEREF _Toc520375588 \h </w:instrText>
      </w:r>
      <w:r>
        <w:fldChar w:fldCharType="separate"/>
      </w:r>
      <w:r w:rsidR="008F4939">
        <w:t>20</w:t>
      </w:r>
      <w:r>
        <w:fldChar w:fldCharType="end"/>
      </w:r>
    </w:p>
    <w:p w:rsidR="00D02243" w:rsidRDefault="00D02243">
      <w:pPr>
        <w:pStyle w:val="TOC2"/>
        <w:rPr>
          <w:rFonts w:eastAsiaTheme="minorEastAsia" w:cstheme="minorBidi"/>
          <w:szCs w:val="22"/>
        </w:rPr>
      </w:pPr>
      <w:r>
        <w:t>17.2</w:t>
      </w:r>
      <w:r>
        <w:rPr>
          <w:rFonts w:eastAsiaTheme="minorEastAsia" w:cstheme="minorBidi"/>
          <w:szCs w:val="22"/>
        </w:rPr>
        <w:tab/>
      </w:r>
      <w:r>
        <w:t>Evidence of Insurance Coverage</w:t>
      </w:r>
      <w:r>
        <w:tab/>
      </w:r>
      <w:r>
        <w:fldChar w:fldCharType="begin"/>
      </w:r>
      <w:r>
        <w:instrText xml:space="preserve"> PAGEREF _Toc520375589 \h </w:instrText>
      </w:r>
      <w:r>
        <w:fldChar w:fldCharType="separate"/>
      </w:r>
      <w:r w:rsidR="008F4939">
        <w:t>20</w:t>
      </w:r>
      <w:r>
        <w:fldChar w:fldCharType="end"/>
      </w:r>
    </w:p>
    <w:p w:rsidR="00D02243" w:rsidRDefault="00D02243">
      <w:pPr>
        <w:pStyle w:val="TOC2"/>
        <w:rPr>
          <w:rFonts w:eastAsiaTheme="minorEastAsia" w:cstheme="minorBidi"/>
          <w:szCs w:val="22"/>
        </w:rPr>
      </w:pPr>
      <w:r>
        <w:t>17.3</w:t>
      </w:r>
      <w:r>
        <w:rPr>
          <w:rFonts w:eastAsiaTheme="minorEastAsia" w:cstheme="minorBidi"/>
          <w:szCs w:val="22"/>
        </w:rPr>
        <w:tab/>
      </w:r>
      <w:r>
        <w:t>PWC Entitlement</w:t>
      </w:r>
      <w:r>
        <w:tab/>
      </w:r>
      <w:r>
        <w:fldChar w:fldCharType="begin"/>
      </w:r>
      <w:r>
        <w:instrText xml:space="preserve"> PAGEREF _Toc520375590 \h </w:instrText>
      </w:r>
      <w:r>
        <w:fldChar w:fldCharType="separate"/>
      </w:r>
      <w:r w:rsidR="008F4939">
        <w:t>21</w:t>
      </w:r>
      <w:r>
        <w:fldChar w:fldCharType="end"/>
      </w:r>
    </w:p>
    <w:p w:rsidR="00D02243" w:rsidRDefault="00D02243">
      <w:pPr>
        <w:pStyle w:val="TOC2"/>
        <w:rPr>
          <w:rFonts w:eastAsiaTheme="minorEastAsia" w:cstheme="minorBidi"/>
          <w:szCs w:val="22"/>
        </w:rPr>
      </w:pPr>
      <w:r>
        <w:t>17.4</w:t>
      </w:r>
      <w:r>
        <w:rPr>
          <w:rFonts w:eastAsiaTheme="minorEastAsia" w:cstheme="minorBidi"/>
          <w:szCs w:val="22"/>
        </w:rPr>
        <w:tab/>
      </w:r>
      <w:r>
        <w:t>Insurance does not affect obligations</w:t>
      </w:r>
      <w:r>
        <w:tab/>
      </w:r>
      <w:r>
        <w:fldChar w:fldCharType="begin"/>
      </w:r>
      <w:r>
        <w:instrText xml:space="preserve"> PAGEREF _Toc520375591 \h </w:instrText>
      </w:r>
      <w:r>
        <w:fldChar w:fldCharType="separate"/>
      </w:r>
      <w:r w:rsidR="008F4939">
        <w:t>21</w:t>
      </w:r>
      <w:r>
        <w:fldChar w:fldCharType="end"/>
      </w:r>
    </w:p>
    <w:p w:rsidR="00D02243" w:rsidRDefault="00D02243">
      <w:pPr>
        <w:pStyle w:val="TOC1"/>
        <w:rPr>
          <w:rFonts w:eastAsiaTheme="minorEastAsia" w:cstheme="minorBidi"/>
          <w:noProof/>
          <w:szCs w:val="22"/>
        </w:rPr>
      </w:pPr>
      <w:r>
        <w:rPr>
          <w:noProof/>
        </w:rPr>
        <w:t>18.</w:t>
      </w:r>
      <w:r>
        <w:rPr>
          <w:rFonts w:eastAsiaTheme="minorEastAsia" w:cstheme="minorBidi"/>
          <w:noProof/>
          <w:szCs w:val="22"/>
        </w:rPr>
        <w:tab/>
      </w:r>
      <w:r>
        <w:rPr>
          <w:noProof/>
        </w:rPr>
        <w:t>Warranties</w:t>
      </w:r>
      <w:r>
        <w:rPr>
          <w:noProof/>
        </w:rPr>
        <w:tab/>
      </w:r>
      <w:r>
        <w:rPr>
          <w:noProof/>
        </w:rPr>
        <w:fldChar w:fldCharType="begin"/>
      </w:r>
      <w:r>
        <w:rPr>
          <w:noProof/>
        </w:rPr>
        <w:instrText xml:space="preserve"> PAGEREF _Toc520375592 \h </w:instrText>
      </w:r>
      <w:r>
        <w:rPr>
          <w:noProof/>
        </w:rPr>
      </w:r>
      <w:r>
        <w:rPr>
          <w:noProof/>
        </w:rPr>
        <w:fldChar w:fldCharType="separate"/>
      </w:r>
      <w:r w:rsidR="008F4939">
        <w:rPr>
          <w:noProof/>
        </w:rPr>
        <w:t>21</w:t>
      </w:r>
      <w:r>
        <w:rPr>
          <w:noProof/>
        </w:rPr>
        <w:fldChar w:fldCharType="end"/>
      </w:r>
    </w:p>
    <w:p w:rsidR="00D02243" w:rsidRDefault="00D02243">
      <w:pPr>
        <w:pStyle w:val="TOC2"/>
        <w:rPr>
          <w:rFonts w:eastAsiaTheme="minorEastAsia" w:cstheme="minorBidi"/>
          <w:szCs w:val="22"/>
        </w:rPr>
      </w:pPr>
      <w:r>
        <w:t>18.1</w:t>
      </w:r>
      <w:r>
        <w:rPr>
          <w:rFonts w:eastAsiaTheme="minorEastAsia" w:cstheme="minorBidi"/>
          <w:szCs w:val="22"/>
        </w:rPr>
        <w:tab/>
      </w:r>
      <w:r>
        <w:t>Mutual Warranties</w:t>
      </w:r>
      <w:r>
        <w:tab/>
      </w:r>
      <w:r>
        <w:fldChar w:fldCharType="begin"/>
      </w:r>
      <w:r>
        <w:instrText xml:space="preserve"> PAGEREF _Toc520375593 \h </w:instrText>
      </w:r>
      <w:r>
        <w:fldChar w:fldCharType="separate"/>
      </w:r>
      <w:r w:rsidR="008F4939">
        <w:t>21</w:t>
      </w:r>
      <w:r>
        <w:fldChar w:fldCharType="end"/>
      </w:r>
    </w:p>
    <w:p w:rsidR="00D02243" w:rsidRDefault="00D02243">
      <w:pPr>
        <w:pStyle w:val="TOC2"/>
        <w:rPr>
          <w:rFonts w:eastAsiaTheme="minorEastAsia" w:cstheme="minorBidi"/>
          <w:szCs w:val="22"/>
        </w:rPr>
      </w:pPr>
      <w:r>
        <w:t>18.2</w:t>
      </w:r>
      <w:r>
        <w:rPr>
          <w:rFonts w:eastAsiaTheme="minorEastAsia" w:cstheme="minorBidi"/>
          <w:szCs w:val="22"/>
        </w:rPr>
        <w:tab/>
      </w:r>
      <w:r>
        <w:t>Consultant Warranties</w:t>
      </w:r>
      <w:r>
        <w:tab/>
      </w:r>
      <w:r>
        <w:fldChar w:fldCharType="begin"/>
      </w:r>
      <w:r>
        <w:instrText xml:space="preserve"> PAGEREF _Toc520375594 \h </w:instrText>
      </w:r>
      <w:r>
        <w:fldChar w:fldCharType="separate"/>
      </w:r>
      <w:r w:rsidR="008F4939">
        <w:t>21</w:t>
      </w:r>
      <w:r>
        <w:fldChar w:fldCharType="end"/>
      </w:r>
    </w:p>
    <w:p w:rsidR="00D02243" w:rsidRDefault="00D02243">
      <w:pPr>
        <w:pStyle w:val="TOC2"/>
        <w:rPr>
          <w:rFonts w:eastAsiaTheme="minorEastAsia" w:cstheme="minorBidi"/>
          <w:szCs w:val="22"/>
        </w:rPr>
      </w:pPr>
      <w:r>
        <w:t>18.3</w:t>
      </w:r>
      <w:r>
        <w:rPr>
          <w:rFonts w:eastAsiaTheme="minorEastAsia" w:cstheme="minorBidi"/>
          <w:szCs w:val="22"/>
        </w:rPr>
        <w:tab/>
      </w:r>
      <w:r>
        <w:t>Trustee warranty</w:t>
      </w:r>
      <w:r>
        <w:tab/>
      </w:r>
      <w:r>
        <w:fldChar w:fldCharType="begin"/>
      </w:r>
      <w:r>
        <w:instrText xml:space="preserve"> PAGEREF _Toc520375595 \h </w:instrText>
      </w:r>
      <w:r>
        <w:fldChar w:fldCharType="separate"/>
      </w:r>
      <w:r w:rsidR="008F4939">
        <w:t>22</w:t>
      </w:r>
      <w:r>
        <w:fldChar w:fldCharType="end"/>
      </w:r>
    </w:p>
    <w:p w:rsidR="00D02243" w:rsidRDefault="00D02243">
      <w:pPr>
        <w:pStyle w:val="TOC2"/>
        <w:rPr>
          <w:rFonts w:eastAsiaTheme="minorEastAsia" w:cstheme="minorBidi"/>
          <w:szCs w:val="22"/>
        </w:rPr>
      </w:pPr>
      <w:r>
        <w:t>18.4</w:t>
      </w:r>
      <w:r>
        <w:rPr>
          <w:rFonts w:eastAsiaTheme="minorEastAsia" w:cstheme="minorBidi"/>
          <w:szCs w:val="22"/>
        </w:rPr>
        <w:tab/>
      </w:r>
      <w:r>
        <w:t>PPSA</w:t>
      </w:r>
      <w:r>
        <w:tab/>
      </w:r>
      <w:r>
        <w:fldChar w:fldCharType="begin"/>
      </w:r>
      <w:r>
        <w:instrText xml:space="preserve"> PAGEREF _Toc520375596 \h </w:instrText>
      </w:r>
      <w:r>
        <w:fldChar w:fldCharType="separate"/>
      </w:r>
      <w:r w:rsidR="008F4939">
        <w:t>23</w:t>
      </w:r>
      <w:r>
        <w:fldChar w:fldCharType="end"/>
      </w:r>
    </w:p>
    <w:p w:rsidR="00D02243" w:rsidRDefault="00D02243">
      <w:pPr>
        <w:pStyle w:val="TOC2"/>
        <w:rPr>
          <w:rFonts w:eastAsiaTheme="minorEastAsia" w:cstheme="minorBidi"/>
          <w:szCs w:val="22"/>
        </w:rPr>
      </w:pPr>
      <w:r>
        <w:t>18.5</w:t>
      </w:r>
      <w:r>
        <w:rPr>
          <w:rFonts w:eastAsiaTheme="minorEastAsia" w:cstheme="minorBidi"/>
          <w:szCs w:val="22"/>
        </w:rPr>
        <w:tab/>
      </w:r>
      <w:r>
        <w:t>Reliance</w:t>
      </w:r>
      <w:r>
        <w:tab/>
      </w:r>
      <w:r>
        <w:fldChar w:fldCharType="begin"/>
      </w:r>
      <w:r>
        <w:instrText xml:space="preserve"> PAGEREF _Toc520375597 \h </w:instrText>
      </w:r>
      <w:r>
        <w:fldChar w:fldCharType="separate"/>
      </w:r>
      <w:r w:rsidR="008F4939">
        <w:t>24</w:t>
      </w:r>
      <w:r>
        <w:fldChar w:fldCharType="end"/>
      </w:r>
    </w:p>
    <w:p w:rsidR="00D02243" w:rsidRDefault="00D02243">
      <w:pPr>
        <w:pStyle w:val="TOC1"/>
        <w:rPr>
          <w:rFonts w:eastAsiaTheme="minorEastAsia" w:cstheme="minorBidi"/>
          <w:noProof/>
          <w:szCs w:val="22"/>
        </w:rPr>
      </w:pPr>
      <w:r>
        <w:rPr>
          <w:noProof/>
        </w:rPr>
        <w:t>19.</w:t>
      </w:r>
      <w:r>
        <w:rPr>
          <w:rFonts w:eastAsiaTheme="minorEastAsia" w:cstheme="minorBidi"/>
          <w:noProof/>
          <w:szCs w:val="22"/>
        </w:rPr>
        <w:tab/>
      </w:r>
      <w:r>
        <w:rPr>
          <w:noProof/>
        </w:rPr>
        <w:t>Rectification of Defects</w:t>
      </w:r>
      <w:r>
        <w:rPr>
          <w:noProof/>
        </w:rPr>
        <w:tab/>
      </w:r>
      <w:r>
        <w:rPr>
          <w:noProof/>
        </w:rPr>
        <w:fldChar w:fldCharType="begin"/>
      </w:r>
      <w:r>
        <w:rPr>
          <w:noProof/>
        </w:rPr>
        <w:instrText xml:space="preserve"> PAGEREF _Toc520375598 \h </w:instrText>
      </w:r>
      <w:r>
        <w:rPr>
          <w:noProof/>
        </w:rPr>
      </w:r>
      <w:r>
        <w:rPr>
          <w:noProof/>
        </w:rPr>
        <w:fldChar w:fldCharType="separate"/>
      </w:r>
      <w:r w:rsidR="008F4939">
        <w:rPr>
          <w:noProof/>
        </w:rPr>
        <w:t>24</w:t>
      </w:r>
      <w:r>
        <w:rPr>
          <w:noProof/>
        </w:rPr>
        <w:fldChar w:fldCharType="end"/>
      </w:r>
    </w:p>
    <w:p w:rsidR="00D02243" w:rsidRDefault="00D02243">
      <w:pPr>
        <w:pStyle w:val="TOC2"/>
        <w:rPr>
          <w:rFonts w:eastAsiaTheme="minorEastAsia" w:cstheme="minorBidi"/>
          <w:szCs w:val="22"/>
        </w:rPr>
      </w:pPr>
      <w:r>
        <w:t>19.1</w:t>
      </w:r>
      <w:r>
        <w:rPr>
          <w:rFonts w:eastAsiaTheme="minorEastAsia" w:cstheme="minorBidi"/>
          <w:szCs w:val="22"/>
        </w:rPr>
        <w:tab/>
      </w:r>
      <w:r>
        <w:t>Defect Rectification Period</w:t>
      </w:r>
      <w:r>
        <w:tab/>
      </w:r>
      <w:r>
        <w:fldChar w:fldCharType="begin"/>
      </w:r>
      <w:r>
        <w:instrText xml:space="preserve"> PAGEREF _Toc520375599 \h </w:instrText>
      </w:r>
      <w:r>
        <w:fldChar w:fldCharType="separate"/>
      </w:r>
      <w:r w:rsidR="008F4939">
        <w:t>24</w:t>
      </w:r>
      <w:r>
        <w:fldChar w:fldCharType="end"/>
      </w:r>
    </w:p>
    <w:p w:rsidR="00D02243" w:rsidRDefault="00D02243">
      <w:pPr>
        <w:pStyle w:val="TOC1"/>
        <w:rPr>
          <w:rFonts w:eastAsiaTheme="minorEastAsia" w:cstheme="minorBidi"/>
          <w:noProof/>
          <w:szCs w:val="22"/>
        </w:rPr>
      </w:pPr>
      <w:r>
        <w:rPr>
          <w:noProof/>
        </w:rPr>
        <w:t>20.</w:t>
      </w:r>
      <w:r>
        <w:rPr>
          <w:rFonts w:eastAsiaTheme="minorEastAsia" w:cstheme="minorBidi"/>
          <w:noProof/>
          <w:szCs w:val="22"/>
        </w:rPr>
        <w:tab/>
      </w:r>
      <w:r>
        <w:rPr>
          <w:noProof/>
        </w:rPr>
        <w:t>Limitation of Liability and Indemnities</w:t>
      </w:r>
      <w:r>
        <w:rPr>
          <w:noProof/>
        </w:rPr>
        <w:tab/>
      </w:r>
      <w:r>
        <w:rPr>
          <w:noProof/>
        </w:rPr>
        <w:fldChar w:fldCharType="begin"/>
      </w:r>
      <w:r>
        <w:rPr>
          <w:noProof/>
        </w:rPr>
        <w:instrText xml:space="preserve"> PAGEREF _Toc520375600 \h </w:instrText>
      </w:r>
      <w:r>
        <w:rPr>
          <w:noProof/>
        </w:rPr>
      </w:r>
      <w:r>
        <w:rPr>
          <w:noProof/>
        </w:rPr>
        <w:fldChar w:fldCharType="separate"/>
      </w:r>
      <w:r w:rsidR="008F4939">
        <w:rPr>
          <w:noProof/>
        </w:rPr>
        <w:t>24</w:t>
      </w:r>
      <w:r>
        <w:rPr>
          <w:noProof/>
        </w:rPr>
        <w:fldChar w:fldCharType="end"/>
      </w:r>
    </w:p>
    <w:p w:rsidR="00D02243" w:rsidRDefault="00D02243">
      <w:pPr>
        <w:pStyle w:val="TOC2"/>
        <w:rPr>
          <w:rFonts w:eastAsiaTheme="minorEastAsia" w:cstheme="minorBidi"/>
          <w:szCs w:val="22"/>
        </w:rPr>
      </w:pPr>
      <w:r>
        <w:t>20.1</w:t>
      </w:r>
      <w:r>
        <w:rPr>
          <w:rFonts w:eastAsiaTheme="minorEastAsia" w:cstheme="minorBidi"/>
          <w:szCs w:val="22"/>
        </w:rPr>
        <w:tab/>
      </w:r>
      <w:r>
        <w:t>Unlimited liability</w:t>
      </w:r>
      <w:r>
        <w:tab/>
      </w:r>
      <w:r>
        <w:fldChar w:fldCharType="begin"/>
      </w:r>
      <w:r>
        <w:instrText xml:space="preserve"> PAGEREF _Toc520375601 \h </w:instrText>
      </w:r>
      <w:r>
        <w:fldChar w:fldCharType="separate"/>
      </w:r>
      <w:r w:rsidR="008F4939">
        <w:t>24</w:t>
      </w:r>
      <w:r>
        <w:fldChar w:fldCharType="end"/>
      </w:r>
    </w:p>
    <w:p w:rsidR="00D02243" w:rsidRDefault="00D02243">
      <w:pPr>
        <w:pStyle w:val="TOC2"/>
        <w:rPr>
          <w:rFonts w:eastAsiaTheme="minorEastAsia" w:cstheme="minorBidi"/>
          <w:szCs w:val="22"/>
        </w:rPr>
      </w:pPr>
      <w:r>
        <w:t>20.2</w:t>
      </w:r>
      <w:r>
        <w:rPr>
          <w:rFonts w:eastAsiaTheme="minorEastAsia" w:cstheme="minorBidi"/>
          <w:szCs w:val="22"/>
        </w:rPr>
        <w:tab/>
      </w:r>
      <w:r>
        <w:t>Exclusion of Consequential Loss</w:t>
      </w:r>
      <w:r>
        <w:tab/>
      </w:r>
      <w:r>
        <w:fldChar w:fldCharType="begin"/>
      </w:r>
      <w:r>
        <w:instrText xml:space="preserve"> PAGEREF _Toc520375602 \h </w:instrText>
      </w:r>
      <w:r>
        <w:fldChar w:fldCharType="separate"/>
      </w:r>
      <w:r w:rsidR="008F4939">
        <w:t>24</w:t>
      </w:r>
      <w:r>
        <w:fldChar w:fldCharType="end"/>
      </w:r>
    </w:p>
    <w:p w:rsidR="00D02243" w:rsidRDefault="00D02243">
      <w:pPr>
        <w:pStyle w:val="TOC2"/>
        <w:rPr>
          <w:rFonts w:eastAsiaTheme="minorEastAsia" w:cstheme="minorBidi"/>
          <w:szCs w:val="22"/>
        </w:rPr>
      </w:pPr>
      <w:r>
        <w:t>20.3</w:t>
      </w:r>
      <w:r>
        <w:rPr>
          <w:rFonts w:eastAsiaTheme="minorEastAsia" w:cstheme="minorBidi"/>
          <w:szCs w:val="22"/>
        </w:rPr>
        <w:tab/>
      </w:r>
      <w:r>
        <w:t>Cap on the Consultant’s liability</w:t>
      </w:r>
      <w:r>
        <w:tab/>
      </w:r>
      <w:r>
        <w:fldChar w:fldCharType="begin"/>
      </w:r>
      <w:r>
        <w:instrText xml:space="preserve"> PAGEREF _Toc520375603 \h </w:instrText>
      </w:r>
      <w:r>
        <w:fldChar w:fldCharType="separate"/>
      </w:r>
      <w:r w:rsidR="008F4939">
        <w:t>25</w:t>
      </w:r>
      <w:r>
        <w:fldChar w:fldCharType="end"/>
      </w:r>
    </w:p>
    <w:p w:rsidR="00D02243" w:rsidRDefault="00D02243">
      <w:pPr>
        <w:pStyle w:val="TOC2"/>
        <w:rPr>
          <w:rFonts w:eastAsiaTheme="minorEastAsia" w:cstheme="minorBidi"/>
          <w:szCs w:val="22"/>
        </w:rPr>
      </w:pPr>
      <w:r>
        <w:t>20.4</w:t>
      </w:r>
      <w:r>
        <w:rPr>
          <w:rFonts w:eastAsiaTheme="minorEastAsia" w:cstheme="minorBidi"/>
          <w:szCs w:val="22"/>
        </w:rPr>
        <w:tab/>
      </w:r>
      <w:r>
        <w:t>Cap on PWC’s Liability</w:t>
      </w:r>
      <w:r>
        <w:tab/>
      </w:r>
      <w:r>
        <w:fldChar w:fldCharType="begin"/>
      </w:r>
      <w:r>
        <w:instrText xml:space="preserve"> PAGEREF _Toc520375604 \h </w:instrText>
      </w:r>
      <w:r>
        <w:fldChar w:fldCharType="separate"/>
      </w:r>
      <w:r w:rsidR="008F4939">
        <w:t>25</w:t>
      </w:r>
      <w:r>
        <w:fldChar w:fldCharType="end"/>
      </w:r>
    </w:p>
    <w:p w:rsidR="00D02243" w:rsidRDefault="00D02243">
      <w:pPr>
        <w:pStyle w:val="TOC2"/>
        <w:rPr>
          <w:rFonts w:eastAsiaTheme="minorEastAsia" w:cstheme="minorBidi"/>
          <w:szCs w:val="22"/>
        </w:rPr>
      </w:pPr>
      <w:r>
        <w:t>20.5</w:t>
      </w:r>
      <w:r>
        <w:rPr>
          <w:rFonts w:eastAsiaTheme="minorEastAsia" w:cstheme="minorBidi"/>
          <w:szCs w:val="22"/>
        </w:rPr>
        <w:tab/>
      </w:r>
      <w:r>
        <w:t>Consultant Indemnity – negligence and wilful misconduct</w:t>
      </w:r>
      <w:r>
        <w:tab/>
      </w:r>
      <w:r>
        <w:fldChar w:fldCharType="begin"/>
      </w:r>
      <w:r>
        <w:instrText xml:space="preserve"> PAGEREF _Toc520375605 \h </w:instrText>
      </w:r>
      <w:r>
        <w:fldChar w:fldCharType="separate"/>
      </w:r>
      <w:r w:rsidR="008F4939">
        <w:t>25</w:t>
      </w:r>
      <w:r>
        <w:fldChar w:fldCharType="end"/>
      </w:r>
    </w:p>
    <w:p w:rsidR="00D02243" w:rsidRDefault="00D02243">
      <w:pPr>
        <w:pStyle w:val="TOC2"/>
        <w:rPr>
          <w:rFonts w:eastAsiaTheme="minorEastAsia" w:cstheme="minorBidi"/>
          <w:szCs w:val="22"/>
        </w:rPr>
      </w:pPr>
      <w:r>
        <w:t>20.6</w:t>
      </w:r>
      <w:r>
        <w:rPr>
          <w:rFonts w:eastAsiaTheme="minorEastAsia" w:cstheme="minorBidi"/>
          <w:szCs w:val="22"/>
        </w:rPr>
        <w:tab/>
      </w:r>
      <w:r>
        <w:t>Other risks</w:t>
      </w:r>
      <w:r>
        <w:tab/>
      </w:r>
      <w:r>
        <w:fldChar w:fldCharType="begin"/>
      </w:r>
      <w:r>
        <w:instrText xml:space="preserve"> PAGEREF _Toc520375606 \h </w:instrText>
      </w:r>
      <w:r>
        <w:fldChar w:fldCharType="separate"/>
      </w:r>
      <w:r w:rsidR="008F4939">
        <w:t>26</w:t>
      </w:r>
      <w:r>
        <w:fldChar w:fldCharType="end"/>
      </w:r>
    </w:p>
    <w:p w:rsidR="00D02243" w:rsidRDefault="00D02243">
      <w:pPr>
        <w:pStyle w:val="TOC2"/>
        <w:rPr>
          <w:rFonts w:eastAsiaTheme="minorEastAsia" w:cstheme="minorBidi"/>
          <w:szCs w:val="22"/>
        </w:rPr>
      </w:pPr>
      <w:r>
        <w:t>20.7</w:t>
      </w:r>
      <w:r>
        <w:rPr>
          <w:rFonts w:eastAsiaTheme="minorEastAsia" w:cstheme="minorBidi"/>
          <w:szCs w:val="22"/>
        </w:rPr>
        <w:tab/>
      </w:r>
      <w:r>
        <w:t>Third party IPR indemnity</w:t>
      </w:r>
      <w:r>
        <w:tab/>
      </w:r>
      <w:r>
        <w:fldChar w:fldCharType="begin"/>
      </w:r>
      <w:r>
        <w:instrText xml:space="preserve"> PAGEREF _Toc520375607 \h </w:instrText>
      </w:r>
      <w:r>
        <w:fldChar w:fldCharType="separate"/>
      </w:r>
      <w:r w:rsidR="008F4939">
        <w:t>26</w:t>
      </w:r>
      <w:r>
        <w:fldChar w:fldCharType="end"/>
      </w:r>
    </w:p>
    <w:p w:rsidR="00D02243" w:rsidRDefault="00D02243">
      <w:pPr>
        <w:pStyle w:val="TOC2"/>
        <w:rPr>
          <w:rFonts w:eastAsiaTheme="minorEastAsia" w:cstheme="minorBidi"/>
          <w:szCs w:val="22"/>
        </w:rPr>
      </w:pPr>
      <w:r>
        <w:t>20.8</w:t>
      </w:r>
      <w:r>
        <w:rPr>
          <w:rFonts w:eastAsiaTheme="minorEastAsia" w:cstheme="minorBidi"/>
          <w:szCs w:val="22"/>
        </w:rPr>
        <w:tab/>
      </w:r>
      <w:r>
        <w:t>Treatment of indemnities</w:t>
      </w:r>
      <w:r>
        <w:tab/>
      </w:r>
      <w:r>
        <w:fldChar w:fldCharType="begin"/>
      </w:r>
      <w:r>
        <w:instrText xml:space="preserve"> PAGEREF _Toc520375608 \h </w:instrText>
      </w:r>
      <w:r>
        <w:fldChar w:fldCharType="separate"/>
      </w:r>
      <w:r w:rsidR="008F4939">
        <w:t>26</w:t>
      </w:r>
      <w:r>
        <w:fldChar w:fldCharType="end"/>
      </w:r>
    </w:p>
    <w:p w:rsidR="00D02243" w:rsidRDefault="00D02243">
      <w:pPr>
        <w:pStyle w:val="TOC2"/>
        <w:rPr>
          <w:rFonts w:eastAsiaTheme="minorEastAsia" w:cstheme="minorBidi"/>
          <w:szCs w:val="22"/>
        </w:rPr>
      </w:pPr>
      <w:r>
        <w:t>20.9</w:t>
      </w:r>
      <w:r>
        <w:rPr>
          <w:rFonts w:eastAsiaTheme="minorEastAsia" w:cstheme="minorBidi"/>
          <w:szCs w:val="22"/>
        </w:rPr>
        <w:tab/>
      </w:r>
      <w:r>
        <w:t>Proportionate liability regimes excluded</w:t>
      </w:r>
      <w:r>
        <w:tab/>
      </w:r>
      <w:r>
        <w:fldChar w:fldCharType="begin"/>
      </w:r>
      <w:r>
        <w:instrText xml:space="preserve"> PAGEREF _Toc520375609 \h </w:instrText>
      </w:r>
      <w:r>
        <w:fldChar w:fldCharType="separate"/>
      </w:r>
      <w:r w:rsidR="008F4939">
        <w:t>27</w:t>
      </w:r>
      <w:r>
        <w:fldChar w:fldCharType="end"/>
      </w:r>
    </w:p>
    <w:p w:rsidR="00D02243" w:rsidRDefault="00D02243">
      <w:pPr>
        <w:pStyle w:val="TOC2"/>
        <w:rPr>
          <w:rFonts w:eastAsiaTheme="minorEastAsia" w:cstheme="minorBidi"/>
          <w:szCs w:val="22"/>
        </w:rPr>
      </w:pPr>
      <w:r>
        <w:t>20.10</w:t>
      </w:r>
      <w:r>
        <w:rPr>
          <w:rFonts w:eastAsiaTheme="minorEastAsia" w:cstheme="minorBidi"/>
          <w:szCs w:val="22"/>
        </w:rPr>
        <w:tab/>
      </w:r>
      <w:r>
        <w:t>Apportionment</w:t>
      </w:r>
      <w:r>
        <w:tab/>
      </w:r>
      <w:r>
        <w:fldChar w:fldCharType="begin"/>
      </w:r>
      <w:r>
        <w:instrText xml:space="preserve"> PAGEREF _Toc520375610 \h </w:instrText>
      </w:r>
      <w:r>
        <w:fldChar w:fldCharType="separate"/>
      </w:r>
      <w:r w:rsidR="008F4939">
        <w:t>27</w:t>
      </w:r>
      <w:r>
        <w:fldChar w:fldCharType="end"/>
      </w:r>
    </w:p>
    <w:p w:rsidR="00D02243" w:rsidRDefault="00D02243">
      <w:pPr>
        <w:pStyle w:val="TOC2"/>
        <w:rPr>
          <w:rFonts w:eastAsiaTheme="minorEastAsia" w:cstheme="minorBidi"/>
          <w:szCs w:val="22"/>
        </w:rPr>
      </w:pPr>
      <w:r>
        <w:t>20.11</w:t>
      </w:r>
      <w:r>
        <w:rPr>
          <w:rFonts w:eastAsiaTheme="minorEastAsia" w:cstheme="minorBidi"/>
          <w:szCs w:val="22"/>
        </w:rPr>
        <w:tab/>
      </w:r>
      <w:r>
        <w:t>Obligation to mitigate</w:t>
      </w:r>
      <w:r>
        <w:tab/>
      </w:r>
      <w:r>
        <w:fldChar w:fldCharType="begin"/>
      </w:r>
      <w:r>
        <w:instrText xml:space="preserve"> PAGEREF _Toc520375611 \h </w:instrText>
      </w:r>
      <w:r>
        <w:fldChar w:fldCharType="separate"/>
      </w:r>
      <w:r w:rsidR="008F4939">
        <w:t>27</w:t>
      </w:r>
      <w:r>
        <w:fldChar w:fldCharType="end"/>
      </w:r>
    </w:p>
    <w:p w:rsidR="00D02243" w:rsidRDefault="00D02243">
      <w:pPr>
        <w:pStyle w:val="TOC2"/>
        <w:rPr>
          <w:rFonts w:eastAsiaTheme="minorEastAsia" w:cstheme="minorBidi"/>
          <w:szCs w:val="22"/>
        </w:rPr>
      </w:pPr>
      <w:r>
        <w:t>20.12</w:t>
      </w:r>
      <w:r>
        <w:rPr>
          <w:rFonts w:eastAsiaTheme="minorEastAsia" w:cstheme="minorBidi"/>
          <w:szCs w:val="22"/>
        </w:rPr>
        <w:tab/>
      </w:r>
      <w:r>
        <w:t>PWC Entities</w:t>
      </w:r>
      <w:r>
        <w:tab/>
      </w:r>
      <w:r>
        <w:fldChar w:fldCharType="begin"/>
      </w:r>
      <w:r>
        <w:instrText xml:space="preserve"> PAGEREF _Toc520375612 \h </w:instrText>
      </w:r>
      <w:r>
        <w:fldChar w:fldCharType="separate"/>
      </w:r>
      <w:r w:rsidR="008F4939">
        <w:t>27</w:t>
      </w:r>
      <w:r>
        <w:fldChar w:fldCharType="end"/>
      </w:r>
    </w:p>
    <w:p w:rsidR="00D02243" w:rsidRDefault="00D02243">
      <w:pPr>
        <w:pStyle w:val="TOC1"/>
        <w:rPr>
          <w:rFonts w:eastAsiaTheme="minorEastAsia" w:cstheme="minorBidi"/>
          <w:noProof/>
          <w:szCs w:val="22"/>
        </w:rPr>
      </w:pPr>
      <w:r>
        <w:rPr>
          <w:noProof/>
        </w:rPr>
        <w:t>21.</w:t>
      </w:r>
      <w:r>
        <w:rPr>
          <w:rFonts w:eastAsiaTheme="minorEastAsia" w:cstheme="minorBidi"/>
          <w:noProof/>
          <w:szCs w:val="22"/>
        </w:rPr>
        <w:tab/>
      </w:r>
      <w:r>
        <w:rPr>
          <w:noProof/>
        </w:rPr>
        <w:t>Dispute Resolution</w:t>
      </w:r>
      <w:r>
        <w:rPr>
          <w:noProof/>
        </w:rPr>
        <w:tab/>
      </w:r>
      <w:r>
        <w:rPr>
          <w:noProof/>
        </w:rPr>
        <w:fldChar w:fldCharType="begin"/>
      </w:r>
      <w:r>
        <w:rPr>
          <w:noProof/>
        </w:rPr>
        <w:instrText xml:space="preserve"> PAGEREF _Toc520375613 \h </w:instrText>
      </w:r>
      <w:r>
        <w:rPr>
          <w:noProof/>
        </w:rPr>
      </w:r>
      <w:r>
        <w:rPr>
          <w:noProof/>
        </w:rPr>
        <w:fldChar w:fldCharType="separate"/>
      </w:r>
      <w:r w:rsidR="008F4939">
        <w:rPr>
          <w:noProof/>
        </w:rPr>
        <w:t>27</w:t>
      </w:r>
      <w:r>
        <w:rPr>
          <w:noProof/>
        </w:rPr>
        <w:fldChar w:fldCharType="end"/>
      </w:r>
    </w:p>
    <w:p w:rsidR="00D02243" w:rsidRDefault="00D02243">
      <w:pPr>
        <w:pStyle w:val="TOC2"/>
        <w:rPr>
          <w:rFonts w:eastAsiaTheme="minorEastAsia" w:cstheme="minorBidi"/>
          <w:szCs w:val="22"/>
        </w:rPr>
      </w:pPr>
      <w:r>
        <w:t>21.1</w:t>
      </w:r>
      <w:r>
        <w:rPr>
          <w:rFonts w:eastAsiaTheme="minorEastAsia" w:cstheme="minorBidi"/>
          <w:szCs w:val="22"/>
        </w:rPr>
        <w:tab/>
      </w:r>
      <w:r>
        <w:t>Application of this clause and notification of Disputes</w:t>
      </w:r>
      <w:r>
        <w:tab/>
      </w:r>
      <w:r>
        <w:fldChar w:fldCharType="begin"/>
      </w:r>
      <w:r>
        <w:instrText xml:space="preserve"> PAGEREF _Toc520375614 \h </w:instrText>
      </w:r>
      <w:r>
        <w:fldChar w:fldCharType="separate"/>
      </w:r>
      <w:r w:rsidR="008F4939">
        <w:t>27</w:t>
      </w:r>
      <w:r>
        <w:fldChar w:fldCharType="end"/>
      </w:r>
    </w:p>
    <w:p w:rsidR="00D02243" w:rsidRDefault="00D02243">
      <w:pPr>
        <w:pStyle w:val="TOC2"/>
        <w:rPr>
          <w:rFonts w:eastAsiaTheme="minorEastAsia" w:cstheme="minorBidi"/>
          <w:szCs w:val="22"/>
        </w:rPr>
      </w:pPr>
      <w:r>
        <w:t>21.2</w:t>
      </w:r>
      <w:r>
        <w:rPr>
          <w:rFonts w:eastAsiaTheme="minorEastAsia" w:cstheme="minorBidi"/>
          <w:szCs w:val="22"/>
        </w:rPr>
        <w:tab/>
      </w:r>
      <w:r>
        <w:t>Primary Level Discussions</w:t>
      </w:r>
      <w:r>
        <w:tab/>
      </w:r>
      <w:r>
        <w:fldChar w:fldCharType="begin"/>
      </w:r>
      <w:r>
        <w:instrText xml:space="preserve"> PAGEREF _Toc520375615 \h </w:instrText>
      </w:r>
      <w:r>
        <w:fldChar w:fldCharType="separate"/>
      </w:r>
      <w:r w:rsidR="008F4939">
        <w:t>28</w:t>
      </w:r>
      <w:r>
        <w:fldChar w:fldCharType="end"/>
      </w:r>
    </w:p>
    <w:p w:rsidR="00D02243" w:rsidRDefault="00D02243">
      <w:pPr>
        <w:pStyle w:val="TOC2"/>
        <w:rPr>
          <w:rFonts w:eastAsiaTheme="minorEastAsia" w:cstheme="minorBidi"/>
          <w:szCs w:val="22"/>
        </w:rPr>
      </w:pPr>
      <w:r>
        <w:t>21.3</w:t>
      </w:r>
      <w:r>
        <w:rPr>
          <w:rFonts w:eastAsiaTheme="minorEastAsia" w:cstheme="minorBidi"/>
          <w:szCs w:val="22"/>
        </w:rPr>
        <w:tab/>
      </w:r>
      <w:r>
        <w:t>Secondary Level Discussions</w:t>
      </w:r>
      <w:r>
        <w:tab/>
      </w:r>
      <w:r>
        <w:fldChar w:fldCharType="begin"/>
      </w:r>
      <w:r>
        <w:instrText xml:space="preserve"> PAGEREF _Toc520375616 \h </w:instrText>
      </w:r>
      <w:r>
        <w:fldChar w:fldCharType="separate"/>
      </w:r>
      <w:r w:rsidR="008F4939">
        <w:t>28</w:t>
      </w:r>
      <w:r>
        <w:fldChar w:fldCharType="end"/>
      </w:r>
    </w:p>
    <w:p w:rsidR="00D02243" w:rsidRDefault="00D02243">
      <w:pPr>
        <w:pStyle w:val="TOC2"/>
        <w:rPr>
          <w:rFonts w:eastAsiaTheme="minorEastAsia" w:cstheme="minorBidi"/>
          <w:szCs w:val="22"/>
        </w:rPr>
      </w:pPr>
      <w:r>
        <w:t>21.4</w:t>
      </w:r>
      <w:r>
        <w:rPr>
          <w:rFonts w:eastAsiaTheme="minorEastAsia" w:cstheme="minorBidi"/>
          <w:szCs w:val="22"/>
        </w:rPr>
        <w:tab/>
      </w:r>
      <w:r>
        <w:t>Location</w:t>
      </w:r>
      <w:r>
        <w:tab/>
      </w:r>
      <w:r>
        <w:fldChar w:fldCharType="begin"/>
      </w:r>
      <w:r>
        <w:instrText xml:space="preserve"> PAGEREF _Toc520375617 \h </w:instrText>
      </w:r>
      <w:r>
        <w:fldChar w:fldCharType="separate"/>
      </w:r>
      <w:r w:rsidR="008F4939">
        <w:t>28</w:t>
      </w:r>
      <w:r>
        <w:fldChar w:fldCharType="end"/>
      </w:r>
    </w:p>
    <w:p w:rsidR="00D02243" w:rsidRDefault="00D02243">
      <w:pPr>
        <w:pStyle w:val="TOC2"/>
        <w:rPr>
          <w:rFonts w:eastAsiaTheme="minorEastAsia" w:cstheme="minorBidi"/>
          <w:szCs w:val="22"/>
        </w:rPr>
      </w:pPr>
      <w:r>
        <w:t>21.5</w:t>
      </w:r>
      <w:r>
        <w:rPr>
          <w:rFonts w:eastAsiaTheme="minorEastAsia" w:cstheme="minorBidi"/>
          <w:szCs w:val="22"/>
        </w:rPr>
        <w:tab/>
      </w:r>
      <w:r>
        <w:t>Referral to mediation</w:t>
      </w:r>
      <w:r>
        <w:tab/>
      </w:r>
      <w:r>
        <w:fldChar w:fldCharType="begin"/>
      </w:r>
      <w:r>
        <w:instrText xml:space="preserve"> PAGEREF _Toc520375618 \h </w:instrText>
      </w:r>
      <w:r>
        <w:fldChar w:fldCharType="separate"/>
      </w:r>
      <w:r w:rsidR="008F4939">
        <w:t>28</w:t>
      </w:r>
      <w:r>
        <w:fldChar w:fldCharType="end"/>
      </w:r>
    </w:p>
    <w:p w:rsidR="00D02243" w:rsidRDefault="00D02243">
      <w:pPr>
        <w:pStyle w:val="TOC2"/>
        <w:rPr>
          <w:rFonts w:eastAsiaTheme="minorEastAsia" w:cstheme="minorBidi"/>
          <w:szCs w:val="22"/>
        </w:rPr>
      </w:pPr>
      <w:r>
        <w:t>21.6</w:t>
      </w:r>
      <w:r>
        <w:rPr>
          <w:rFonts w:eastAsiaTheme="minorEastAsia" w:cstheme="minorBidi"/>
          <w:szCs w:val="22"/>
        </w:rPr>
        <w:tab/>
      </w:r>
      <w:r>
        <w:t>Continued performance</w:t>
      </w:r>
      <w:r>
        <w:tab/>
      </w:r>
      <w:r>
        <w:fldChar w:fldCharType="begin"/>
      </w:r>
      <w:r>
        <w:instrText xml:space="preserve"> PAGEREF _Toc520375619 \h </w:instrText>
      </w:r>
      <w:r>
        <w:fldChar w:fldCharType="separate"/>
      </w:r>
      <w:r w:rsidR="008F4939">
        <w:t>28</w:t>
      </w:r>
      <w:r>
        <w:fldChar w:fldCharType="end"/>
      </w:r>
    </w:p>
    <w:p w:rsidR="00D02243" w:rsidRDefault="00D02243">
      <w:pPr>
        <w:pStyle w:val="TOC1"/>
        <w:rPr>
          <w:rFonts w:eastAsiaTheme="minorEastAsia" w:cstheme="minorBidi"/>
          <w:noProof/>
          <w:szCs w:val="22"/>
        </w:rPr>
      </w:pPr>
      <w:r>
        <w:rPr>
          <w:noProof/>
        </w:rPr>
        <w:t>22.</w:t>
      </w:r>
      <w:r>
        <w:rPr>
          <w:rFonts w:eastAsiaTheme="minorEastAsia" w:cstheme="minorBidi"/>
          <w:noProof/>
          <w:szCs w:val="22"/>
        </w:rPr>
        <w:tab/>
      </w:r>
      <w:r>
        <w:rPr>
          <w:noProof/>
        </w:rPr>
        <w:t>Termination and Suspension</w:t>
      </w:r>
      <w:r>
        <w:rPr>
          <w:noProof/>
        </w:rPr>
        <w:tab/>
      </w:r>
      <w:r>
        <w:rPr>
          <w:noProof/>
        </w:rPr>
        <w:fldChar w:fldCharType="begin"/>
      </w:r>
      <w:r>
        <w:rPr>
          <w:noProof/>
        </w:rPr>
        <w:instrText xml:space="preserve"> PAGEREF _Toc520375620 \h </w:instrText>
      </w:r>
      <w:r>
        <w:rPr>
          <w:noProof/>
        </w:rPr>
      </w:r>
      <w:r>
        <w:rPr>
          <w:noProof/>
        </w:rPr>
        <w:fldChar w:fldCharType="separate"/>
      </w:r>
      <w:r w:rsidR="008F4939">
        <w:rPr>
          <w:noProof/>
        </w:rPr>
        <w:t>28</w:t>
      </w:r>
      <w:r>
        <w:rPr>
          <w:noProof/>
        </w:rPr>
        <w:fldChar w:fldCharType="end"/>
      </w:r>
    </w:p>
    <w:p w:rsidR="00D02243" w:rsidRDefault="00D02243">
      <w:pPr>
        <w:pStyle w:val="TOC2"/>
        <w:rPr>
          <w:rFonts w:eastAsiaTheme="minorEastAsia" w:cstheme="minorBidi"/>
          <w:szCs w:val="22"/>
        </w:rPr>
      </w:pPr>
      <w:r>
        <w:t>22.1</w:t>
      </w:r>
      <w:r>
        <w:rPr>
          <w:rFonts w:eastAsiaTheme="minorEastAsia" w:cstheme="minorBidi"/>
          <w:szCs w:val="22"/>
        </w:rPr>
        <w:tab/>
      </w:r>
      <w:r>
        <w:t>Termination in whole or in part</w:t>
      </w:r>
      <w:r>
        <w:tab/>
      </w:r>
      <w:r>
        <w:fldChar w:fldCharType="begin"/>
      </w:r>
      <w:r>
        <w:instrText xml:space="preserve"> PAGEREF _Toc520375621 \h </w:instrText>
      </w:r>
      <w:r>
        <w:fldChar w:fldCharType="separate"/>
      </w:r>
      <w:r w:rsidR="008F4939">
        <w:t>28</w:t>
      </w:r>
      <w:r>
        <w:fldChar w:fldCharType="end"/>
      </w:r>
    </w:p>
    <w:p w:rsidR="00D02243" w:rsidRDefault="00D02243">
      <w:pPr>
        <w:pStyle w:val="TOC2"/>
        <w:rPr>
          <w:rFonts w:eastAsiaTheme="minorEastAsia" w:cstheme="minorBidi"/>
          <w:szCs w:val="22"/>
        </w:rPr>
      </w:pPr>
      <w:r>
        <w:t>22.2</w:t>
      </w:r>
      <w:r>
        <w:rPr>
          <w:rFonts w:eastAsiaTheme="minorEastAsia" w:cstheme="minorBidi"/>
          <w:szCs w:val="22"/>
        </w:rPr>
        <w:tab/>
      </w:r>
      <w:r>
        <w:t>Termination by PWC for convenience</w:t>
      </w:r>
      <w:r>
        <w:tab/>
      </w:r>
      <w:r>
        <w:fldChar w:fldCharType="begin"/>
      </w:r>
      <w:r>
        <w:instrText xml:space="preserve"> PAGEREF _Toc520375622 \h </w:instrText>
      </w:r>
      <w:r>
        <w:fldChar w:fldCharType="separate"/>
      </w:r>
      <w:r w:rsidR="008F4939">
        <w:t>29</w:t>
      </w:r>
      <w:r>
        <w:fldChar w:fldCharType="end"/>
      </w:r>
    </w:p>
    <w:p w:rsidR="00D02243" w:rsidRDefault="00D02243">
      <w:pPr>
        <w:pStyle w:val="TOC2"/>
        <w:rPr>
          <w:rFonts w:eastAsiaTheme="minorEastAsia" w:cstheme="minorBidi"/>
          <w:szCs w:val="22"/>
        </w:rPr>
      </w:pPr>
      <w:r>
        <w:t>22.3</w:t>
      </w:r>
      <w:r>
        <w:rPr>
          <w:rFonts w:eastAsiaTheme="minorEastAsia" w:cstheme="minorBidi"/>
          <w:szCs w:val="22"/>
        </w:rPr>
        <w:tab/>
      </w:r>
      <w:r>
        <w:t>Termination by PWC for cause</w:t>
      </w:r>
      <w:r>
        <w:tab/>
      </w:r>
      <w:r>
        <w:fldChar w:fldCharType="begin"/>
      </w:r>
      <w:r>
        <w:instrText xml:space="preserve"> PAGEREF _Toc520375623 \h </w:instrText>
      </w:r>
      <w:r>
        <w:fldChar w:fldCharType="separate"/>
      </w:r>
      <w:r w:rsidR="008F4939">
        <w:t>29</w:t>
      </w:r>
      <w:r>
        <w:fldChar w:fldCharType="end"/>
      </w:r>
    </w:p>
    <w:p w:rsidR="00D02243" w:rsidRDefault="00D02243">
      <w:pPr>
        <w:pStyle w:val="TOC2"/>
        <w:rPr>
          <w:rFonts w:eastAsiaTheme="minorEastAsia" w:cstheme="minorBidi"/>
          <w:szCs w:val="22"/>
        </w:rPr>
      </w:pPr>
      <w:r>
        <w:t>22.4</w:t>
      </w:r>
      <w:r>
        <w:rPr>
          <w:rFonts w:eastAsiaTheme="minorEastAsia" w:cstheme="minorBidi"/>
          <w:szCs w:val="22"/>
        </w:rPr>
        <w:tab/>
      </w:r>
      <w:r>
        <w:t>Termination by the Consultant</w:t>
      </w:r>
      <w:r>
        <w:tab/>
      </w:r>
      <w:r>
        <w:fldChar w:fldCharType="begin"/>
      </w:r>
      <w:r>
        <w:instrText xml:space="preserve"> PAGEREF _Toc520375624 \h </w:instrText>
      </w:r>
      <w:r>
        <w:fldChar w:fldCharType="separate"/>
      </w:r>
      <w:r w:rsidR="008F4939">
        <w:t>29</w:t>
      </w:r>
      <w:r>
        <w:fldChar w:fldCharType="end"/>
      </w:r>
    </w:p>
    <w:p w:rsidR="00D02243" w:rsidRDefault="00D02243">
      <w:pPr>
        <w:pStyle w:val="TOC2"/>
        <w:rPr>
          <w:rFonts w:eastAsiaTheme="minorEastAsia" w:cstheme="minorBidi"/>
          <w:szCs w:val="22"/>
        </w:rPr>
      </w:pPr>
      <w:r>
        <w:t>22.5</w:t>
      </w:r>
      <w:r>
        <w:rPr>
          <w:rFonts w:eastAsiaTheme="minorEastAsia" w:cstheme="minorBidi"/>
          <w:szCs w:val="22"/>
        </w:rPr>
        <w:tab/>
      </w:r>
      <w:r>
        <w:t>Suspension</w:t>
      </w:r>
      <w:r>
        <w:tab/>
      </w:r>
      <w:r>
        <w:fldChar w:fldCharType="begin"/>
      </w:r>
      <w:r>
        <w:instrText xml:space="preserve"> PAGEREF _Toc520375625 \h </w:instrText>
      </w:r>
      <w:r>
        <w:fldChar w:fldCharType="separate"/>
      </w:r>
      <w:r w:rsidR="008F4939">
        <w:t>30</w:t>
      </w:r>
      <w:r>
        <w:fldChar w:fldCharType="end"/>
      </w:r>
    </w:p>
    <w:p w:rsidR="00D02243" w:rsidRDefault="00D02243">
      <w:pPr>
        <w:pStyle w:val="TOC1"/>
        <w:rPr>
          <w:rFonts w:eastAsiaTheme="minorEastAsia" w:cstheme="minorBidi"/>
          <w:noProof/>
          <w:szCs w:val="22"/>
        </w:rPr>
      </w:pPr>
      <w:r>
        <w:rPr>
          <w:noProof/>
        </w:rPr>
        <w:t>23.</w:t>
      </w:r>
      <w:r>
        <w:rPr>
          <w:rFonts w:eastAsiaTheme="minorEastAsia" w:cstheme="minorBidi"/>
          <w:noProof/>
          <w:szCs w:val="22"/>
        </w:rPr>
        <w:tab/>
      </w:r>
      <w:r>
        <w:rPr>
          <w:noProof/>
        </w:rPr>
        <w:t>Effect of Termination</w:t>
      </w:r>
      <w:r>
        <w:rPr>
          <w:noProof/>
        </w:rPr>
        <w:tab/>
      </w:r>
      <w:r>
        <w:rPr>
          <w:noProof/>
        </w:rPr>
        <w:fldChar w:fldCharType="begin"/>
      </w:r>
      <w:r>
        <w:rPr>
          <w:noProof/>
        </w:rPr>
        <w:instrText xml:space="preserve"> PAGEREF _Toc520375626 \h </w:instrText>
      </w:r>
      <w:r>
        <w:rPr>
          <w:noProof/>
        </w:rPr>
      </w:r>
      <w:r>
        <w:rPr>
          <w:noProof/>
        </w:rPr>
        <w:fldChar w:fldCharType="separate"/>
      </w:r>
      <w:r w:rsidR="008F4939">
        <w:rPr>
          <w:noProof/>
        </w:rPr>
        <w:t>30</w:t>
      </w:r>
      <w:r>
        <w:rPr>
          <w:noProof/>
        </w:rPr>
        <w:fldChar w:fldCharType="end"/>
      </w:r>
    </w:p>
    <w:p w:rsidR="00D02243" w:rsidRDefault="00D02243">
      <w:pPr>
        <w:pStyle w:val="TOC2"/>
        <w:rPr>
          <w:rFonts w:eastAsiaTheme="minorEastAsia" w:cstheme="minorBidi"/>
          <w:szCs w:val="22"/>
        </w:rPr>
      </w:pPr>
      <w:r>
        <w:t>23.1</w:t>
      </w:r>
      <w:r>
        <w:rPr>
          <w:rFonts w:eastAsiaTheme="minorEastAsia" w:cstheme="minorBidi"/>
          <w:szCs w:val="22"/>
        </w:rPr>
        <w:tab/>
      </w:r>
      <w:r>
        <w:t>Effect on Orders</w:t>
      </w:r>
      <w:r>
        <w:tab/>
      </w:r>
      <w:r>
        <w:fldChar w:fldCharType="begin"/>
      </w:r>
      <w:r>
        <w:instrText xml:space="preserve"> PAGEREF _Toc520375627 \h </w:instrText>
      </w:r>
      <w:r>
        <w:fldChar w:fldCharType="separate"/>
      </w:r>
      <w:r w:rsidR="008F4939">
        <w:t>30</w:t>
      </w:r>
      <w:r>
        <w:fldChar w:fldCharType="end"/>
      </w:r>
    </w:p>
    <w:p w:rsidR="00D02243" w:rsidRDefault="00D02243">
      <w:pPr>
        <w:pStyle w:val="TOC2"/>
        <w:rPr>
          <w:rFonts w:eastAsiaTheme="minorEastAsia" w:cstheme="minorBidi"/>
          <w:szCs w:val="22"/>
        </w:rPr>
      </w:pPr>
      <w:r>
        <w:t>23.2</w:t>
      </w:r>
      <w:r>
        <w:rPr>
          <w:rFonts w:eastAsiaTheme="minorEastAsia" w:cstheme="minorBidi"/>
          <w:szCs w:val="22"/>
        </w:rPr>
        <w:tab/>
      </w:r>
      <w:r>
        <w:t>Return of Confidential Information and property</w:t>
      </w:r>
      <w:r>
        <w:tab/>
      </w:r>
      <w:r>
        <w:fldChar w:fldCharType="begin"/>
      </w:r>
      <w:r>
        <w:instrText xml:space="preserve"> PAGEREF _Toc520375628 \h </w:instrText>
      </w:r>
      <w:r>
        <w:fldChar w:fldCharType="separate"/>
      </w:r>
      <w:r w:rsidR="008F4939">
        <w:t>30</w:t>
      </w:r>
      <w:r>
        <w:fldChar w:fldCharType="end"/>
      </w:r>
    </w:p>
    <w:p w:rsidR="00D02243" w:rsidRDefault="00D02243">
      <w:pPr>
        <w:pStyle w:val="TOC2"/>
        <w:rPr>
          <w:rFonts w:eastAsiaTheme="minorEastAsia" w:cstheme="minorBidi"/>
          <w:szCs w:val="22"/>
        </w:rPr>
      </w:pPr>
      <w:r>
        <w:t>23.3</w:t>
      </w:r>
      <w:r>
        <w:rPr>
          <w:rFonts w:eastAsiaTheme="minorEastAsia" w:cstheme="minorBidi"/>
          <w:szCs w:val="22"/>
        </w:rPr>
        <w:tab/>
      </w:r>
      <w:r>
        <w:t>Accrued Rights</w:t>
      </w:r>
      <w:r>
        <w:tab/>
      </w:r>
      <w:r>
        <w:fldChar w:fldCharType="begin"/>
      </w:r>
      <w:r>
        <w:instrText xml:space="preserve"> PAGEREF _Toc520375629 \h </w:instrText>
      </w:r>
      <w:r>
        <w:fldChar w:fldCharType="separate"/>
      </w:r>
      <w:r w:rsidR="008F4939">
        <w:t>31</w:t>
      </w:r>
      <w:r>
        <w:fldChar w:fldCharType="end"/>
      </w:r>
    </w:p>
    <w:p w:rsidR="00D02243" w:rsidRDefault="00D02243">
      <w:pPr>
        <w:pStyle w:val="TOC1"/>
        <w:rPr>
          <w:rFonts w:eastAsiaTheme="minorEastAsia" w:cstheme="minorBidi"/>
          <w:noProof/>
          <w:szCs w:val="22"/>
        </w:rPr>
      </w:pPr>
      <w:r>
        <w:rPr>
          <w:noProof/>
        </w:rPr>
        <w:t>24.</w:t>
      </w:r>
      <w:r>
        <w:rPr>
          <w:rFonts w:eastAsiaTheme="minorEastAsia" w:cstheme="minorBidi"/>
          <w:noProof/>
          <w:szCs w:val="22"/>
        </w:rPr>
        <w:tab/>
      </w:r>
      <w:r>
        <w:rPr>
          <w:noProof/>
        </w:rPr>
        <w:t>Consultant's Performance Report</w:t>
      </w:r>
      <w:r>
        <w:rPr>
          <w:noProof/>
        </w:rPr>
        <w:tab/>
      </w:r>
      <w:r>
        <w:rPr>
          <w:noProof/>
        </w:rPr>
        <w:fldChar w:fldCharType="begin"/>
      </w:r>
      <w:r>
        <w:rPr>
          <w:noProof/>
        </w:rPr>
        <w:instrText xml:space="preserve"> PAGEREF _Toc520375630 \h </w:instrText>
      </w:r>
      <w:r>
        <w:rPr>
          <w:noProof/>
        </w:rPr>
      </w:r>
      <w:r>
        <w:rPr>
          <w:noProof/>
        </w:rPr>
        <w:fldChar w:fldCharType="separate"/>
      </w:r>
      <w:r w:rsidR="008F4939">
        <w:rPr>
          <w:noProof/>
        </w:rPr>
        <w:t>31</w:t>
      </w:r>
      <w:r>
        <w:rPr>
          <w:noProof/>
        </w:rPr>
        <w:fldChar w:fldCharType="end"/>
      </w:r>
    </w:p>
    <w:p w:rsidR="00D02243" w:rsidRDefault="00D02243">
      <w:pPr>
        <w:pStyle w:val="TOC1"/>
        <w:rPr>
          <w:rFonts w:eastAsiaTheme="minorEastAsia" w:cstheme="minorBidi"/>
          <w:noProof/>
          <w:szCs w:val="22"/>
        </w:rPr>
      </w:pPr>
      <w:r>
        <w:rPr>
          <w:noProof/>
        </w:rPr>
        <w:t>25.</w:t>
      </w:r>
      <w:r>
        <w:rPr>
          <w:rFonts w:eastAsiaTheme="minorEastAsia" w:cstheme="minorBidi"/>
          <w:noProof/>
          <w:szCs w:val="22"/>
        </w:rPr>
        <w:tab/>
      </w:r>
      <w:r>
        <w:rPr>
          <w:noProof/>
        </w:rPr>
        <w:t>General</w:t>
      </w:r>
      <w:r>
        <w:rPr>
          <w:noProof/>
        </w:rPr>
        <w:tab/>
      </w:r>
      <w:r>
        <w:rPr>
          <w:noProof/>
        </w:rPr>
        <w:fldChar w:fldCharType="begin"/>
      </w:r>
      <w:r>
        <w:rPr>
          <w:noProof/>
        </w:rPr>
        <w:instrText xml:space="preserve"> PAGEREF _Toc520375631 \h </w:instrText>
      </w:r>
      <w:r>
        <w:rPr>
          <w:noProof/>
        </w:rPr>
      </w:r>
      <w:r>
        <w:rPr>
          <w:noProof/>
        </w:rPr>
        <w:fldChar w:fldCharType="separate"/>
      </w:r>
      <w:r w:rsidR="008F4939">
        <w:rPr>
          <w:noProof/>
        </w:rPr>
        <w:t>31</w:t>
      </w:r>
      <w:r>
        <w:rPr>
          <w:noProof/>
        </w:rPr>
        <w:fldChar w:fldCharType="end"/>
      </w:r>
    </w:p>
    <w:p w:rsidR="00D02243" w:rsidRDefault="00D02243">
      <w:pPr>
        <w:pStyle w:val="TOC2"/>
        <w:rPr>
          <w:rFonts w:eastAsiaTheme="minorEastAsia" w:cstheme="minorBidi"/>
          <w:szCs w:val="22"/>
        </w:rPr>
      </w:pPr>
      <w:r>
        <w:t>25.1</w:t>
      </w:r>
      <w:r>
        <w:rPr>
          <w:rFonts w:eastAsiaTheme="minorEastAsia" w:cstheme="minorBidi"/>
          <w:szCs w:val="22"/>
        </w:rPr>
        <w:tab/>
      </w:r>
      <w:r>
        <w:t>Notices</w:t>
      </w:r>
      <w:r>
        <w:tab/>
      </w:r>
      <w:r>
        <w:fldChar w:fldCharType="begin"/>
      </w:r>
      <w:r>
        <w:instrText xml:space="preserve"> PAGEREF _Toc520375632 \h </w:instrText>
      </w:r>
      <w:r>
        <w:fldChar w:fldCharType="separate"/>
      </w:r>
      <w:r w:rsidR="008F4939">
        <w:t>31</w:t>
      </w:r>
      <w:r>
        <w:fldChar w:fldCharType="end"/>
      </w:r>
    </w:p>
    <w:p w:rsidR="00D02243" w:rsidRDefault="00D02243">
      <w:pPr>
        <w:pStyle w:val="TOC2"/>
        <w:rPr>
          <w:rFonts w:eastAsiaTheme="minorEastAsia" w:cstheme="minorBidi"/>
          <w:szCs w:val="22"/>
        </w:rPr>
      </w:pPr>
      <w:r>
        <w:t>25.2</w:t>
      </w:r>
      <w:r>
        <w:rPr>
          <w:rFonts w:eastAsiaTheme="minorEastAsia" w:cstheme="minorBidi"/>
          <w:szCs w:val="22"/>
        </w:rPr>
        <w:tab/>
      </w:r>
      <w:r>
        <w:t>Variation</w:t>
      </w:r>
      <w:r>
        <w:tab/>
      </w:r>
      <w:r>
        <w:fldChar w:fldCharType="begin"/>
      </w:r>
      <w:r>
        <w:instrText xml:space="preserve"> PAGEREF _Toc520375633 \h </w:instrText>
      </w:r>
      <w:r>
        <w:fldChar w:fldCharType="separate"/>
      </w:r>
      <w:r w:rsidR="008F4939">
        <w:t>32</w:t>
      </w:r>
      <w:r>
        <w:fldChar w:fldCharType="end"/>
      </w:r>
    </w:p>
    <w:p w:rsidR="00D02243" w:rsidRDefault="00D02243">
      <w:pPr>
        <w:pStyle w:val="TOC2"/>
        <w:rPr>
          <w:rFonts w:eastAsiaTheme="minorEastAsia" w:cstheme="minorBidi"/>
          <w:szCs w:val="22"/>
        </w:rPr>
      </w:pPr>
      <w:r>
        <w:t>25.3</w:t>
      </w:r>
      <w:r>
        <w:rPr>
          <w:rFonts w:eastAsiaTheme="minorEastAsia" w:cstheme="minorBidi"/>
          <w:szCs w:val="22"/>
        </w:rPr>
        <w:tab/>
      </w:r>
      <w:r>
        <w:t>PWC trustee for its Personnel</w:t>
      </w:r>
      <w:r>
        <w:tab/>
      </w:r>
      <w:r>
        <w:fldChar w:fldCharType="begin"/>
      </w:r>
      <w:r>
        <w:instrText xml:space="preserve"> PAGEREF _Toc520375634 \h </w:instrText>
      </w:r>
      <w:r>
        <w:fldChar w:fldCharType="separate"/>
      </w:r>
      <w:r w:rsidR="008F4939">
        <w:t>32</w:t>
      </w:r>
      <w:r>
        <w:fldChar w:fldCharType="end"/>
      </w:r>
    </w:p>
    <w:p w:rsidR="00D02243" w:rsidRDefault="00D02243">
      <w:pPr>
        <w:pStyle w:val="TOC2"/>
        <w:rPr>
          <w:rFonts w:eastAsiaTheme="minorEastAsia" w:cstheme="minorBidi"/>
          <w:szCs w:val="22"/>
        </w:rPr>
      </w:pPr>
      <w:r>
        <w:t>25.4</w:t>
      </w:r>
      <w:r>
        <w:rPr>
          <w:rFonts w:eastAsiaTheme="minorEastAsia" w:cstheme="minorBidi"/>
          <w:szCs w:val="22"/>
        </w:rPr>
        <w:tab/>
      </w:r>
      <w:r>
        <w:t>Assumptions</w:t>
      </w:r>
      <w:r>
        <w:tab/>
      </w:r>
      <w:r>
        <w:fldChar w:fldCharType="begin"/>
      </w:r>
      <w:r>
        <w:instrText xml:space="preserve"> PAGEREF _Toc520375635 \h </w:instrText>
      </w:r>
      <w:r>
        <w:fldChar w:fldCharType="separate"/>
      </w:r>
      <w:r w:rsidR="008F4939">
        <w:t>32</w:t>
      </w:r>
      <w:r>
        <w:fldChar w:fldCharType="end"/>
      </w:r>
    </w:p>
    <w:p w:rsidR="00D02243" w:rsidRDefault="00D02243">
      <w:pPr>
        <w:pStyle w:val="TOC2"/>
        <w:rPr>
          <w:rFonts w:eastAsiaTheme="minorEastAsia" w:cstheme="minorBidi"/>
          <w:szCs w:val="22"/>
        </w:rPr>
      </w:pPr>
      <w:r>
        <w:t>25.5</w:t>
      </w:r>
      <w:r>
        <w:rPr>
          <w:rFonts w:eastAsiaTheme="minorEastAsia" w:cstheme="minorBidi"/>
          <w:szCs w:val="22"/>
        </w:rPr>
        <w:tab/>
      </w:r>
      <w:r>
        <w:t>Entire agreement</w:t>
      </w:r>
      <w:r>
        <w:tab/>
      </w:r>
      <w:r>
        <w:fldChar w:fldCharType="begin"/>
      </w:r>
      <w:r>
        <w:instrText xml:space="preserve"> PAGEREF _Toc520375636 \h </w:instrText>
      </w:r>
      <w:r>
        <w:fldChar w:fldCharType="separate"/>
      </w:r>
      <w:r w:rsidR="008F4939">
        <w:t>33</w:t>
      </w:r>
      <w:r>
        <w:fldChar w:fldCharType="end"/>
      </w:r>
    </w:p>
    <w:p w:rsidR="00D02243" w:rsidRDefault="00D02243">
      <w:pPr>
        <w:pStyle w:val="TOC2"/>
        <w:rPr>
          <w:rFonts w:eastAsiaTheme="minorEastAsia" w:cstheme="minorBidi"/>
          <w:szCs w:val="22"/>
        </w:rPr>
      </w:pPr>
      <w:r>
        <w:t>25.6</w:t>
      </w:r>
      <w:r>
        <w:rPr>
          <w:rFonts w:eastAsiaTheme="minorEastAsia" w:cstheme="minorBidi"/>
          <w:szCs w:val="22"/>
        </w:rPr>
        <w:tab/>
      </w:r>
      <w:r>
        <w:t>RFT Response</w:t>
      </w:r>
      <w:r>
        <w:tab/>
      </w:r>
      <w:r>
        <w:fldChar w:fldCharType="begin"/>
      </w:r>
      <w:r>
        <w:instrText xml:space="preserve"> PAGEREF _Toc520375637 \h </w:instrText>
      </w:r>
      <w:r>
        <w:fldChar w:fldCharType="separate"/>
      </w:r>
      <w:r w:rsidR="008F4939">
        <w:t>33</w:t>
      </w:r>
      <w:r>
        <w:fldChar w:fldCharType="end"/>
      </w:r>
    </w:p>
    <w:p w:rsidR="00D02243" w:rsidRDefault="00D02243">
      <w:pPr>
        <w:pStyle w:val="TOC2"/>
        <w:rPr>
          <w:rFonts w:eastAsiaTheme="minorEastAsia" w:cstheme="minorBidi"/>
          <w:szCs w:val="22"/>
        </w:rPr>
      </w:pPr>
      <w:r>
        <w:t>25.7</w:t>
      </w:r>
      <w:r>
        <w:rPr>
          <w:rFonts w:eastAsiaTheme="minorEastAsia" w:cstheme="minorBidi"/>
          <w:szCs w:val="22"/>
        </w:rPr>
        <w:tab/>
      </w:r>
      <w:r>
        <w:t>Rights, delays, etc.</w:t>
      </w:r>
      <w:r>
        <w:tab/>
      </w:r>
      <w:r>
        <w:fldChar w:fldCharType="begin"/>
      </w:r>
      <w:r>
        <w:instrText xml:space="preserve"> PAGEREF _Toc520375638 \h </w:instrText>
      </w:r>
      <w:r>
        <w:fldChar w:fldCharType="separate"/>
      </w:r>
      <w:r w:rsidR="008F4939">
        <w:t>33</w:t>
      </w:r>
      <w:r>
        <w:fldChar w:fldCharType="end"/>
      </w:r>
    </w:p>
    <w:p w:rsidR="00D02243" w:rsidRDefault="00D02243">
      <w:pPr>
        <w:pStyle w:val="TOC2"/>
        <w:rPr>
          <w:rFonts w:eastAsiaTheme="minorEastAsia" w:cstheme="minorBidi"/>
          <w:szCs w:val="22"/>
        </w:rPr>
      </w:pPr>
      <w:r>
        <w:t>25.8</w:t>
      </w:r>
      <w:r>
        <w:rPr>
          <w:rFonts w:eastAsiaTheme="minorEastAsia" w:cstheme="minorBidi"/>
          <w:szCs w:val="22"/>
        </w:rPr>
        <w:tab/>
      </w:r>
      <w:r>
        <w:t>Further assurances</w:t>
      </w:r>
      <w:r>
        <w:tab/>
      </w:r>
      <w:r>
        <w:fldChar w:fldCharType="begin"/>
      </w:r>
      <w:r>
        <w:instrText xml:space="preserve"> PAGEREF _Toc520375639 \h </w:instrText>
      </w:r>
      <w:r>
        <w:fldChar w:fldCharType="separate"/>
      </w:r>
      <w:r w:rsidR="008F4939">
        <w:t>33</w:t>
      </w:r>
      <w:r>
        <w:fldChar w:fldCharType="end"/>
      </w:r>
    </w:p>
    <w:p w:rsidR="00D02243" w:rsidRDefault="00D02243">
      <w:pPr>
        <w:pStyle w:val="TOC2"/>
        <w:rPr>
          <w:rFonts w:eastAsiaTheme="minorEastAsia" w:cstheme="minorBidi"/>
          <w:szCs w:val="22"/>
        </w:rPr>
      </w:pPr>
      <w:r>
        <w:t>25.9</w:t>
      </w:r>
      <w:r>
        <w:rPr>
          <w:rFonts w:eastAsiaTheme="minorEastAsia" w:cstheme="minorBidi"/>
          <w:szCs w:val="22"/>
        </w:rPr>
        <w:tab/>
      </w:r>
      <w:r>
        <w:t>Invalidity</w:t>
      </w:r>
      <w:r>
        <w:tab/>
      </w:r>
      <w:r>
        <w:fldChar w:fldCharType="begin"/>
      </w:r>
      <w:r>
        <w:instrText xml:space="preserve"> PAGEREF _Toc520375640 \h </w:instrText>
      </w:r>
      <w:r>
        <w:fldChar w:fldCharType="separate"/>
      </w:r>
      <w:r w:rsidR="008F4939">
        <w:t>34</w:t>
      </w:r>
      <w:r>
        <w:fldChar w:fldCharType="end"/>
      </w:r>
    </w:p>
    <w:p w:rsidR="00D02243" w:rsidRDefault="00D02243">
      <w:pPr>
        <w:pStyle w:val="TOC2"/>
        <w:rPr>
          <w:rFonts w:eastAsiaTheme="minorEastAsia" w:cstheme="minorBidi"/>
          <w:szCs w:val="22"/>
        </w:rPr>
      </w:pPr>
      <w:r>
        <w:t>25.10</w:t>
      </w:r>
      <w:r>
        <w:rPr>
          <w:rFonts w:eastAsiaTheme="minorEastAsia" w:cstheme="minorBidi"/>
          <w:szCs w:val="22"/>
        </w:rPr>
        <w:tab/>
      </w:r>
      <w:r>
        <w:t>Costs</w:t>
      </w:r>
      <w:r>
        <w:tab/>
      </w:r>
      <w:r>
        <w:fldChar w:fldCharType="begin"/>
      </w:r>
      <w:r>
        <w:instrText xml:space="preserve"> PAGEREF _Toc520375641 \h </w:instrText>
      </w:r>
      <w:r>
        <w:fldChar w:fldCharType="separate"/>
      </w:r>
      <w:r w:rsidR="008F4939">
        <w:t>34</w:t>
      </w:r>
      <w:r>
        <w:fldChar w:fldCharType="end"/>
      </w:r>
    </w:p>
    <w:p w:rsidR="00D02243" w:rsidRDefault="00D02243">
      <w:pPr>
        <w:pStyle w:val="TOC2"/>
        <w:rPr>
          <w:rFonts w:eastAsiaTheme="minorEastAsia" w:cstheme="minorBidi"/>
          <w:szCs w:val="22"/>
        </w:rPr>
      </w:pPr>
      <w:r>
        <w:t>25.11</w:t>
      </w:r>
      <w:r>
        <w:rPr>
          <w:rFonts w:eastAsiaTheme="minorEastAsia" w:cstheme="minorBidi"/>
          <w:szCs w:val="22"/>
        </w:rPr>
        <w:tab/>
      </w:r>
      <w:r>
        <w:t>Relationship of the Parties</w:t>
      </w:r>
      <w:r>
        <w:tab/>
      </w:r>
      <w:r>
        <w:fldChar w:fldCharType="begin"/>
      </w:r>
      <w:r>
        <w:instrText xml:space="preserve"> PAGEREF _Toc520375642 \h </w:instrText>
      </w:r>
      <w:r>
        <w:fldChar w:fldCharType="separate"/>
      </w:r>
      <w:r w:rsidR="008F4939">
        <w:t>34</w:t>
      </w:r>
      <w:r>
        <w:fldChar w:fldCharType="end"/>
      </w:r>
    </w:p>
    <w:p w:rsidR="00D02243" w:rsidRDefault="00D02243">
      <w:pPr>
        <w:pStyle w:val="TOC2"/>
        <w:rPr>
          <w:rFonts w:eastAsiaTheme="minorEastAsia" w:cstheme="minorBidi"/>
          <w:szCs w:val="22"/>
        </w:rPr>
      </w:pPr>
      <w:r>
        <w:t>25.12</w:t>
      </w:r>
      <w:r>
        <w:rPr>
          <w:rFonts w:eastAsiaTheme="minorEastAsia" w:cstheme="minorBidi"/>
          <w:szCs w:val="22"/>
        </w:rPr>
        <w:tab/>
      </w:r>
      <w:r>
        <w:t>Assignment and Novation</w:t>
      </w:r>
      <w:r>
        <w:tab/>
      </w:r>
      <w:r>
        <w:fldChar w:fldCharType="begin"/>
      </w:r>
      <w:r>
        <w:instrText xml:space="preserve"> PAGEREF _Toc520375643 \h </w:instrText>
      </w:r>
      <w:r>
        <w:fldChar w:fldCharType="separate"/>
      </w:r>
      <w:r w:rsidR="008F4939">
        <w:t>34</w:t>
      </w:r>
      <w:r>
        <w:fldChar w:fldCharType="end"/>
      </w:r>
    </w:p>
    <w:p w:rsidR="00D02243" w:rsidRDefault="00D02243">
      <w:pPr>
        <w:pStyle w:val="TOC2"/>
        <w:rPr>
          <w:rFonts w:eastAsiaTheme="minorEastAsia" w:cstheme="minorBidi"/>
          <w:szCs w:val="22"/>
        </w:rPr>
      </w:pPr>
      <w:r>
        <w:t>25.13</w:t>
      </w:r>
      <w:r>
        <w:rPr>
          <w:rFonts w:eastAsiaTheme="minorEastAsia" w:cstheme="minorBidi"/>
          <w:szCs w:val="22"/>
        </w:rPr>
        <w:tab/>
      </w:r>
      <w:r>
        <w:t>Survival</w:t>
      </w:r>
      <w:r>
        <w:tab/>
      </w:r>
      <w:r>
        <w:fldChar w:fldCharType="begin"/>
      </w:r>
      <w:r>
        <w:instrText xml:space="preserve"> PAGEREF _Toc520375644 \h </w:instrText>
      </w:r>
      <w:r>
        <w:fldChar w:fldCharType="separate"/>
      </w:r>
      <w:r w:rsidR="008F4939">
        <w:t>34</w:t>
      </w:r>
      <w:r>
        <w:fldChar w:fldCharType="end"/>
      </w:r>
    </w:p>
    <w:p w:rsidR="00D02243" w:rsidRDefault="00D02243">
      <w:pPr>
        <w:pStyle w:val="TOC2"/>
        <w:rPr>
          <w:rFonts w:eastAsiaTheme="minorEastAsia" w:cstheme="minorBidi"/>
          <w:szCs w:val="22"/>
        </w:rPr>
      </w:pPr>
      <w:r>
        <w:t>25.14</w:t>
      </w:r>
      <w:r>
        <w:rPr>
          <w:rFonts w:eastAsiaTheme="minorEastAsia" w:cstheme="minorBidi"/>
          <w:szCs w:val="22"/>
        </w:rPr>
        <w:tab/>
      </w:r>
      <w:r>
        <w:t>Special Conditions</w:t>
      </w:r>
      <w:r>
        <w:tab/>
      </w:r>
      <w:r>
        <w:fldChar w:fldCharType="begin"/>
      </w:r>
      <w:r>
        <w:instrText xml:space="preserve"> PAGEREF _Toc520375645 \h </w:instrText>
      </w:r>
      <w:r>
        <w:fldChar w:fldCharType="separate"/>
      </w:r>
      <w:r w:rsidR="008F4939">
        <w:t>35</w:t>
      </w:r>
      <w:r>
        <w:fldChar w:fldCharType="end"/>
      </w:r>
    </w:p>
    <w:p w:rsidR="00D02243" w:rsidRDefault="00D02243">
      <w:pPr>
        <w:pStyle w:val="TOC2"/>
        <w:rPr>
          <w:rFonts w:eastAsiaTheme="minorEastAsia" w:cstheme="minorBidi"/>
          <w:szCs w:val="22"/>
        </w:rPr>
      </w:pPr>
      <w:r>
        <w:t>25.15</w:t>
      </w:r>
      <w:r>
        <w:rPr>
          <w:rFonts w:eastAsiaTheme="minorEastAsia" w:cstheme="minorBidi"/>
          <w:szCs w:val="22"/>
        </w:rPr>
        <w:tab/>
      </w:r>
      <w:r>
        <w:t>Governing law and jurisdiction</w:t>
      </w:r>
      <w:r>
        <w:tab/>
      </w:r>
      <w:r>
        <w:fldChar w:fldCharType="begin"/>
      </w:r>
      <w:r>
        <w:instrText xml:space="preserve"> PAGEREF _Toc520375646 \h </w:instrText>
      </w:r>
      <w:r>
        <w:fldChar w:fldCharType="separate"/>
      </w:r>
      <w:r w:rsidR="008F4939">
        <w:t>35</w:t>
      </w:r>
      <w:r>
        <w:fldChar w:fldCharType="end"/>
      </w:r>
    </w:p>
    <w:p w:rsidR="00D02243" w:rsidRDefault="00D02243">
      <w:pPr>
        <w:pStyle w:val="TOC1"/>
        <w:rPr>
          <w:rFonts w:eastAsiaTheme="minorEastAsia" w:cstheme="minorBidi"/>
          <w:noProof/>
          <w:szCs w:val="22"/>
        </w:rPr>
      </w:pPr>
      <w:r>
        <w:rPr>
          <w:noProof/>
        </w:rPr>
        <w:t>26.</w:t>
      </w:r>
      <w:r>
        <w:rPr>
          <w:rFonts w:eastAsiaTheme="minorEastAsia" w:cstheme="minorBidi"/>
          <w:noProof/>
          <w:szCs w:val="22"/>
        </w:rPr>
        <w:tab/>
      </w:r>
      <w:r>
        <w:rPr>
          <w:noProof/>
        </w:rPr>
        <w:t>Interpretation</w:t>
      </w:r>
      <w:r>
        <w:rPr>
          <w:noProof/>
        </w:rPr>
        <w:tab/>
      </w:r>
      <w:r>
        <w:rPr>
          <w:noProof/>
        </w:rPr>
        <w:fldChar w:fldCharType="begin"/>
      </w:r>
      <w:r>
        <w:rPr>
          <w:noProof/>
        </w:rPr>
        <w:instrText xml:space="preserve"> PAGEREF _Toc520375647 \h </w:instrText>
      </w:r>
      <w:r>
        <w:rPr>
          <w:noProof/>
        </w:rPr>
      </w:r>
      <w:r>
        <w:rPr>
          <w:noProof/>
        </w:rPr>
        <w:fldChar w:fldCharType="separate"/>
      </w:r>
      <w:r w:rsidR="008F4939">
        <w:rPr>
          <w:noProof/>
        </w:rPr>
        <w:t>35</w:t>
      </w:r>
      <w:r>
        <w:rPr>
          <w:noProof/>
        </w:rPr>
        <w:fldChar w:fldCharType="end"/>
      </w:r>
    </w:p>
    <w:p w:rsidR="00D02243" w:rsidRDefault="00D02243">
      <w:pPr>
        <w:pStyle w:val="TOC1"/>
        <w:rPr>
          <w:rFonts w:eastAsiaTheme="minorEastAsia" w:cstheme="minorBidi"/>
          <w:noProof/>
          <w:szCs w:val="22"/>
        </w:rPr>
      </w:pPr>
      <w:r>
        <w:rPr>
          <w:noProof/>
        </w:rPr>
        <w:t>27.</w:t>
      </w:r>
      <w:r>
        <w:rPr>
          <w:rFonts w:eastAsiaTheme="minorEastAsia" w:cstheme="minorBidi"/>
          <w:noProof/>
          <w:szCs w:val="22"/>
        </w:rPr>
        <w:tab/>
      </w:r>
      <w:r>
        <w:rPr>
          <w:noProof/>
        </w:rPr>
        <w:t>Definitions</w:t>
      </w:r>
      <w:r>
        <w:rPr>
          <w:noProof/>
        </w:rPr>
        <w:tab/>
      </w:r>
      <w:r>
        <w:rPr>
          <w:noProof/>
        </w:rPr>
        <w:fldChar w:fldCharType="begin"/>
      </w:r>
      <w:r>
        <w:rPr>
          <w:noProof/>
        </w:rPr>
        <w:instrText xml:space="preserve"> PAGEREF _Toc520375648 \h </w:instrText>
      </w:r>
      <w:r>
        <w:rPr>
          <w:noProof/>
        </w:rPr>
      </w:r>
      <w:r>
        <w:rPr>
          <w:noProof/>
        </w:rPr>
        <w:fldChar w:fldCharType="separate"/>
      </w:r>
      <w:r w:rsidR="008F4939">
        <w:rPr>
          <w:noProof/>
        </w:rPr>
        <w:t>36</w:t>
      </w:r>
      <w:r>
        <w:rPr>
          <w:noProof/>
        </w:rPr>
        <w:fldChar w:fldCharType="end"/>
      </w:r>
    </w:p>
    <w:p w:rsidR="00D02243" w:rsidRDefault="00D02243">
      <w:pPr>
        <w:pStyle w:val="TOC1"/>
        <w:tabs>
          <w:tab w:val="left" w:pos="1680"/>
        </w:tabs>
        <w:rPr>
          <w:rFonts w:eastAsiaTheme="minorEastAsia" w:cstheme="minorBidi"/>
          <w:noProof/>
          <w:szCs w:val="22"/>
        </w:rPr>
      </w:pPr>
      <w:r>
        <w:rPr>
          <w:noProof/>
        </w:rPr>
        <w:t>Attachment 1</w:t>
      </w:r>
      <w:r>
        <w:rPr>
          <w:rFonts w:eastAsiaTheme="minorEastAsia" w:cstheme="minorBidi"/>
          <w:noProof/>
          <w:szCs w:val="22"/>
        </w:rPr>
        <w:tab/>
      </w:r>
      <w:r>
        <w:rPr>
          <w:noProof/>
        </w:rPr>
        <w:t>Special Conditions</w:t>
      </w:r>
      <w:r>
        <w:rPr>
          <w:noProof/>
        </w:rPr>
        <w:tab/>
      </w:r>
      <w:r>
        <w:rPr>
          <w:noProof/>
        </w:rPr>
        <w:fldChar w:fldCharType="begin"/>
      </w:r>
      <w:r>
        <w:rPr>
          <w:noProof/>
        </w:rPr>
        <w:instrText xml:space="preserve"> PAGEREF _Toc520375649 \h </w:instrText>
      </w:r>
      <w:r>
        <w:rPr>
          <w:noProof/>
        </w:rPr>
      </w:r>
      <w:r>
        <w:rPr>
          <w:noProof/>
        </w:rPr>
        <w:fldChar w:fldCharType="separate"/>
      </w:r>
      <w:r w:rsidR="008F4939">
        <w:rPr>
          <w:noProof/>
        </w:rPr>
        <w:t>45</w:t>
      </w:r>
      <w:r>
        <w:rPr>
          <w:noProof/>
        </w:rPr>
        <w:fldChar w:fldCharType="end"/>
      </w:r>
    </w:p>
    <w:p w:rsidR="00D02243" w:rsidRDefault="00D02243">
      <w:pPr>
        <w:pStyle w:val="TOC1"/>
        <w:tabs>
          <w:tab w:val="left" w:pos="1680"/>
        </w:tabs>
        <w:rPr>
          <w:rFonts w:eastAsiaTheme="minorEastAsia" w:cstheme="minorBidi"/>
          <w:noProof/>
          <w:szCs w:val="22"/>
        </w:rPr>
      </w:pPr>
      <w:r>
        <w:rPr>
          <w:noProof/>
        </w:rPr>
        <w:t>Attachment 2</w:t>
      </w:r>
      <w:r>
        <w:rPr>
          <w:rFonts w:eastAsiaTheme="minorEastAsia" w:cstheme="minorBidi"/>
          <w:noProof/>
          <w:szCs w:val="22"/>
        </w:rPr>
        <w:tab/>
      </w:r>
      <w:r>
        <w:rPr>
          <w:noProof/>
        </w:rPr>
        <w:t>Scope of Requirements</w:t>
      </w:r>
      <w:r>
        <w:rPr>
          <w:noProof/>
        </w:rPr>
        <w:tab/>
      </w:r>
      <w:r>
        <w:rPr>
          <w:noProof/>
        </w:rPr>
        <w:fldChar w:fldCharType="begin"/>
      </w:r>
      <w:r>
        <w:rPr>
          <w:noProof/>
        </w:rPr>
        <w:instrText xml:space="preserve"> PAGEREF _Toc520375650 \h </w:instrText>
      </w:r>
      <w:r>
        <w:rPr>
          <w:noProof/>
        </w:rPr>
      </w:r>
      <w:r>
        <w:rPr>
          <w:noProof/>
        </w:rPr>
        <w:fldChar w:fldCharType="separate"/>
      </w:r>
      <w:r w:rsidR="008F4939">
        <w:rPr>
          <w:noProof/>
        </w:rPr>
        <w:t>46</w:t>
      </w:r>
      <w:r>
        <w:rPr>
          <w:noProof/>
        </w:rPr>
        <w:fldChar w:fldCharType="end"/>
      </w:r>
    </w:p>
    <w:p w:rsidR="00D02243" w:rsidRDefault="00D02243">
      <w:pPr>
        <w:pStyle w:val="TOC1"/>
        <w:tabs>
          <w:tab w:val="left" w:pos="1680"/>
        </w:tabs>
        <w:rPr>
          <w:rFonts w:eastAsiaTheme="minorEastAsia" w:cstheme="minorBidi"/>
          <w:noProof/>
          <w:szCs w:val="22"/>
        </w:rPr>
      </w:pPr>
      <w:r>
        <w:rPr>
          <w:noProof/>
        </w:rPr>
        <w:t>Attachment 3</w:t>
      </w:r>
      <w:r>
        <w:rPr>
          <w:rFonts w:eastAsiaTheme="minorEastAsia" w:cstheme="minorBidi"/>
          <w:noProof/>
          <w:szCs w:val="22"/>
        </w:rPr>
        <w:tab/>
      </w:r>
      <w:r>
        <w:rPr>
          <w:noProof/>
        </w:rPr>
        <w:t>Schedule of Rates</w:t>
      </w:r>
      <w:r>
        <w:rPr>
          <w:noProof/>
        </w:rPr>
        <w:tab/>
      </w:r>
      <w:r>
        <w:rPr>
          <w:noProof/>
        </w:rPr>
        <w:fldChar w:fldCharType="begin"/>
      </w:r>
      <w:r>
        <w:rPr>
          <w:noProof/>
        </w:rPr>
        <w:instrText xml:space="preserve"> PAGEREF _Toc520375651 \h </w:instrText>
      </w:r>
      <w:r>
        <w:rPr>
          <w:noProof/>
        </w:rPr>
      </w:r>
      <w:r>
        <w:rPr>
          <w:noProof/>
        </w:rPr>
        <w:fldChar w:fldCharType="separate"/>
      </w:r>
      <w:r w:rsidR="008F4939">
        <w:rPr>
          <w:noProof/>
        </w:rPr>
        <w:t>47</w:t>
      </w:r>
      <w:r>
        <w:rPr>
          <w:noProof/>
        </w:rPr>
        <w:fldChar w:fldCharType="end"/>
      </w:r>
    </w:p>
    <w:p w:rsidR="003E4ECD" w:rsidRPr="003C6DF1" w:rsidRDefault="001B5F5F" w:rsidP="00C143C2">
      <w:pPr>
        <w:pStyle w:val="TOC1"/>
        <w:sectPr w:rsidR="003E4ECD" w:rsidRPr="003C6DF1">
          <w:headerReference w:type="default" r:id="rId11"/>
          <w:footerReference w:type="default" r:id="rId12"/>
          <w:pgSz w:w="11905" w:h="16837"/>
          <w:pgMar w:top="1134" w:right="1418" w:bottom="1134" w:left="1418" w:header="720" w:footer="720" w:gutter="0"/>
          <w:pgNumType w:start="1"/>
          <w:cols w:space="720"/>
        </w:sectPr>
      </w:pPr>
      <w:r>
        <w:rPr>
          <w:noProof/>
        </w:rPr>
        <w:fldChar w:fldCharType="end"/>
      </w:r>
    </w:p>
    <w:p w:rsidR="00C93C78" w:rsidRDefault="00C93C78" w:rsidP="00833458">
      <w:pPr>
        <w:pStyle w:val="JKWScheduleHeading"/>
      </w:pPr>
      <w:bookmarkStart w:id="1" w:name="_Toc501106234"/>
      <w:bookmarkStart w:id="2" w:name="_Toc520375518"/>
      <w:r w:rsidRPr="00833458">
        <w:t>Contract Details</w:t>
      </w:r>
      <w:bookmarkEnd w:id="1"/>
      <w:bookmarkEnd w:id="2"/>
    </w:p>
    <w:tbl>
      <w:tblPr>
        <w:tblW w:w="9214" w:type="dxa"/>
        <w:tblBorders>
          <w:top w:val="single" w:sz="4" w:space="0" w:color="auto"/>
        </w:tblBorders>
        <w:tblLook w:val="01E0" w:firstRow="1" w:lastRow="1" w:firstColumn="1" w:lastColumn="1" w:noHBand="0" w:noVBand="0"/>
      </w:tblPr>
      <w:tblGrid>
        <w:gridCol w:w="641"/>
        <w:gridCol w:w="2226"/>
        <w:gridCol w:w="6347"/>
      </w:tblGrid>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C93C78">
            <w:pPr>
              <w:spacing w:before="120" w:after="120"/>
              <w:rPr>
                <w:b/>
                <w:bCs/>
              </w:rPr>
            </w:pPr>
            <w:r>
              <w:rPr>
                <w:b/>
                <w:bCs/>
              </w:rPr>
              <w:t>Item #</w:t>
            </w:r>
          </w:p>
        </w:tc>
        <w:tc>
          <w:tcPr>
            <w:tcW w:w="2226" w:type="dxa"/>
            <w:tcBorders>
              <w:top w:val="single" w:sz="4" w:space="0" w:color="auto"/>
              <w:bottom w:val="single" w:sz="4" w:space="0" w:color="auto"/>
            </w:tcBorders>
          </w:tcPr>
          <w:p w:rsidR="00C93C78" w:rsidRPr="00942239" w:rsidRDefault="00C93C78" w:rsidP="00C93C78">
            <w:pPr>
              <w:spacing w:before="120" w:after="120"/>
              <w:rPr>
                <w:b/>
                <w:bCs/>
              </w:rPr>
            </w:pPr>
            <w:r w:rsidRPr="00942239">
              <w:rPr>
                <w:b/>
                <w:bCs/>
              </w:rPr>
              <w:t>Reference</w:t>
            </w:r>
          </w:p>
        </w:tc>
        <w:tc>
          <w:tcPr>
            <w:tcW w:w="6347" w:type="dxa"/>
            <w:tcBorders>
              <w:top w:val="single" w:sz="4" w:space="0" w:color="auto"/>
              <w:bottom w:val="single" w:sz="4" w:space="0" w:color="auto"/>
            </w:tcBorders>
          </w:tcPr>
          <w:p w:rsidR="00C93C78" w:rsidRPr="00942239" w:rsidDel="00C43A45" w:rsidRDefault="00C93C78" w:rsidP="00C93C78">
            <w:pPr>
              <w:spacing w:before="120" w:after="120"/>
              <w:ind w:left="170"/>
              <w:rPr>
                <w:b/>
                <w:bCs/>
              </w:rPr>
            </w:pPr>
            <w:r w:rsidRPr="00942239">
              <w:rPr>
                <w:b/>
                <w:bCs/>
              </w:rPr>
              <w:t>Detail</w:t>
            </w:r>
          </w:p>
        </w:tc>
      </w:tr>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bCs/>
              </w:rPr>
            </w:pPr>
          </w:p>
        </w:tc>
        <w:tc>
          <w:tcPr>
            <w:tcW w:w="2226" w:type="dxa"/>
            <w:tcBorders>
              <w:top w:val="single" w:sz="4" w:space="0" w:color="auto"/>
              <w:bottom w:val="single" w:sz="4" w:space="0" w:color="auto"/>
            </w:tcBorders>
          </w:tcPr>
          <w:p w:rsidR="00C93C78" w:rsidRPr="00FA78B1" w:rsidDel="00942239" w:rsidRDefault="00C93C78" w:rsidP="00C93C78">
            <w:pPr>
              <w:spacing w:before="120" w:after="120"/>
              <w:rPr>
                <w:b/>
                <w:bCs/>
              </w:rPr>
            </w:pPr>
            <w:r w:rsidRPr="007D50D3">
              <w:rPr>
                <w:b/>
                <w:bCs/>
              </w:rPr>
              <w:t>Contract No.</w:t>
            </w:r>
          </w:p>
        </w:tc>
        <w:tc>
          <w:tcPr>
            <w:tcW w:w="6347" w:type="dxa"/>
            <w:tcBorders>
              <w:top w:val="single" w:sz="4" w:space="0" w:color="auto"/>
              <w:bottom w:val="single" w:sz="4" w:space="0" w:color="auto"/>
            </w:tcBorders>
          </w:tcPr>
          <w:p w:rsidR="00C93C78" w:rsidRPr="008B41BD" w:rsidRDefault="00C93C78" w:rsidP="00C93C78">
            <w:pPr>
              <w:spacing w:before="120" w:after="120"/>
              <w:ind w:left="170"/>
              <w:rPr>
                <w:bCs/>
              </w:rPr>
            </w:pPr>
            <w:r w:rsidRPr="003D27F2">
              <w:rPr>
                <w:bCs/>
              </w:rPr>
              <w:t>[</w:t>
            </w:r>
            <w:r w:rsidRPr="001D04B4">
              <w:rPr>
                <w:bCs/>
                <w:highlight w:val="yellow"/>
              </w:rPr>
              <w:t xml:space="preserve">Insert </w:t>
            </w:r>
            <w:r>
              <w:rPr>
                <w:bCs/>
                <w:highlight w:val="yellow"/>
              </w:rPr>
              <w:t>RFT</w:t>
            </w:r>
            <w:r w:rsidRPr="001D04B4">
              <w:rPr>
                <w:bCs/>
                <w:highlight w:val="yellow"/>
              </w:rPr>
              <w:t xml:space="preserve"> number</w:t>
            </w:r>
            <w:r w:rsidRPr="007D50D3">
              <w:rPr>
                <w:bCs/>
                <w:highlight w:val="yellow"/>
              </w:rPr>
              <w:t>]</w:t>
            </w:r>
          </w:p>
        </w:tc>
      </w:tr>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bCs/>
              </w:rPr>
            </w:pPr>
            <w:bookmarkStart w:id="3" w:name="_Ref498460198"/>
          </w:p>
        </w:tc>
        <w:bookmarkEnd w:id="3"/>
        <w:tc>
          <w:tcPr>
            <w:tcW w:w="2226" w:type="dxa"/>
            <w:tcBorders>
              <w:top w:val="single" w:sz="4" w:space="0" w:color="auto"/>
              <w:bottom w:val="single" w:sz="4" w:space="0" w:color="auto"/>
            </w:tcBorders>
          </w:tcPr>
          <w:p w:rsidR="00C93C78" w:rsidRPr="007D50D3" w:rsidRDefault="00C93C78" w:rsidP="00C93C78">
            <w:pPr>
              <w:spacing w:before="120" w:after="120"/>
              <w:rPr>
                <w:b/>
                <w:bCs/>
              </w:rPr>
            </w:pPr>
            <w:r>
              <w:rPr>
                <w:b/>
                <w:bCs/>
              </w:rPr>
              <w:t>RFT</w:t>
            </w:r>
          </w:p>
        </w:tc>
        <w:tc>
          <w:tcPr>
            <w:tcW w:w="6347" w:type="dxa"/>
            <w:tcBorders>
              <w:top w:val="single" w:sz="4" w:space="0" w:color="auto"/>
              <w:bottom w:val="single" w:sz="4" w:space="0" w:color="auto"/>
            </w:tcBorders>
          </w:tcPr>
          <w:p w:rsidR="00C93C78" w:rsidRPr="003D27F2" w:rsidRDefault="00C93C78" w:rsidP="00C93C78">
            <w:pPr>
              <w:spacing w:before="120" w:after="120"/>
              <w:ind w:left="170"/>
              <w:rPr>
                <w:bCs/>
              </w:rPr>
            </w:pPr>
            <w:r w:rsidRPr="003D27F2">
              <w:rPr>
                <w:bCs/>
              </w:rPr>
              <w:t>[</w:t>
            </w:r>
            <w:r w:rsidRPr="001D04B4">
              <w:rPr>
                <w:bCs/>
                <w:highlight w:val="yellow"/>
              </w:rPr>
              <w:t xml:space="preserve">Insert </w:t>
            </w:r>
            <w:r>
              <w:rPr>
                <w:bCs/>
                <w:highlight w:val="yellow"/>
              </w:rPr>
              <w:t>RFT title</w:t>
            </w:r>
            <w:r w:rsidRPr="007D50D3">
              <w:rPr>
                <w:bCs/>
                <w:highlight w:val="yellow"/>
              </w:rPr>
              <w:t>]</w:t>
            </w:r>
          </w:p>
        </w:tc>
      </w:tr>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bCs/>
              </w:rPr>
            </w:pPr>
            <w:bookmarkStart w:id="4" w:name="_Ref498671763"/>
          </w:p>
        </w:tc>
        <w:bookmarkEnd w:id="4"/>
        <w:tc>
          <w:tcPr>
            <w:tcW w:w="2226" w:type="dxa"/>
            <w:tcBorders>
              <w:top w:val="single" w:sz="4" w:space="0" w:color="auto"/>
              <w:bottom w:val="single" w:sz="4" w:space="0" w:color="auto"/>
            </w:tcBorders>
          </w:tcPr>
          <w:p w:rsidR="00C93C78" w:rsidRPr="00DE1DC9" w:rsidRDefault="00C93C78" w:rsidP="002A4ADB">
            <w:pPr>
              <w:spacing w:before="120" w:after="120"/>
              <w:rPr>
                <w:b/>
                <w:bCs/>
              </w:rPr>
            </w:pPr>
            <w:r>
              <w:rPr>
                <w:b/>
                <w:bCs/>
              </w:rPr>
              <w:t>PWC</w:t>
            </w:r>
            <w:r w:rsidRPr="00DE1DC9">
              <w:rPr>
                <w:b/>
                <w:bCs/>
              </w:rPr>
              <w:br/>
              <w:t>(including address for notices under clause</w:t>
            </w:r>
            <w:r w:rsidR="0088001A">
              <w:rPr>
                <w:b/>
                <w:bCs/>
              </w:rPr>
              <w:t xml:space="preserve"> </w:t>
            </w:r>
            <w:r w:rsidR="002A4ADB">
              <w:rPr>
                <w:b/>
                <w:bCs/>
              </w:rPr>
              <w:fldChar w:fldCharType="begin"/>
            </w:r>
            <w:r w:rsidR="002A4ADB">
              <w:rPr>
                <w:b/>
                <w:bCs/>
              </w:rPr>
              <w:instrText xml:space="preserve"> REF _Ref505175135 \w \h </w:instrText>
            </w:r>
            <w:r w:rsidR="002A4ADB">
              <w:rPr>
                <w:b/>
                <w:bCs/>
              </w:rPr>
            </w:r>
            <w:r w:rsidR="002A4ADB">
              <w:rPr>
                <w:b/>
                <w:bCs/>
              </w:rPr>
              <w:fldChar w:fldCharType="separate"/>
            </w:r>
            <w:r w:rsidR="008F4939">
              <w:rPr>
                <w:b/>
                <w:bCs/>
              </w:rPr>
              <w:t>25.1</w:t>
            </w:r>
            <w:r w:rsidR="002A4ADB">
              <w:rPr>
                <w:b/>
                <w:bCs/>
              </w:rPr>
              <w:fldChar w:fldCharType="end"/>
            </w:r>
            <w:r w:rsidRPr="00DE1DC9">
              <w:rPr>
                <w:b/>
                <w:bCs/>
              </w:rPr>
              <w:t>)</w:t>
            </w:r>
          </w:p>
        </w:tc>
        <w:tc>
          <w:tcPr>
            <w:tcW w:w="6347" w:type="dxa"/>
            <w:tcBorders>
              <w:top w:val="single" w:sz="4" w:space="0" w:color="auto"/>
              <w:bottom w:val="single" w:sz="4" w:space="0" w:color="auto"/>
            </w:tcBorders>
          </w:tcPr>
          <w:p w:rsidR="00F71089" w:rsidRDefault="00C93C78" w:rsidP="00CA0828">
            <w:pPr>
              <w:spacing w:before="120" w:after="120"/>
              <w:ind w:left="170"/>
              <w:rPr>
                <w:bCs/>
              </w:rPr>
            </w:pPr>
            <w:r w:rsidRPr="00E34F4F">
              <w:rPr>
                <w:b/>
                <w:bCs/>
              </w:rPr>
              <w:t>Power and Water Corporation</w:t>
            </w:r>
            <w:r w:rsidRPr="008B41BD">
              <w:rPr>
                <w:bCs/>
              </w:rPr>
              <w:br/>
            </w:r>
            <w:r w:rsidRPr="00E34F4F">
              <w:rPr>
                <w:b/>
                <w:bCs/>
              </w:rPr>
              <w:t xml:space="preserve">(ABN 15 947 352 360) </w:t>
            </w:r>
            <w:r w:rsidRPr="003D27F2">
              <w:rPr>
                <w:bCs/>
              </w:rPr>
              <w:br/>
            </w:r>
            <w:r w:rsidR="004F2798">
              <w:rPr>
                <w:bCs/>
              </w:rPr>
              <w:br/>
            </w:r>
            <w:r w:rsidR="00F71089">
              <w:rPr>
                <w:bCs/>
              </w:rPr>
              <w:t xml:space="preserve">Attention: </w:t>
            </w:r>
            <w:r w:rsidR="00F71089">
              <w:rPr>
                <w:bCs/>
              </w:rPr>
              <w:tab/>
              <w:t>General Counsel</w:t>
            </w:r>
          </w:p>
          <w:p w:rsidR="00C93C78" w:rsidRPr="00C27B05" w:rsidRDefault="00C93C78" w:rsidP="00CA0828">
            <w:pPr>
              <w:spacing w:before="120" w:after="120"/>
              <w:ind w:left="170"/>
              <w:rPr>
                <w:bCs/>
              </w:rPr>
            </w:pPr>
            <w:r w:rsidRPr="00FC15A9">
              <w:rPr>
                <w:bCs/>
              </w:rPr>
              <w:t>Address:</w:t>
            </w:r>
            <w:r w:rsidR="00833458">
              <w:rPr>
                <w:bCs/>
              </w:rPr>
              <w:tab/>
            </w:r>
            <w:r w:rsidR="00E648FE">
              <w:rPr>
                <w:bCs/>
              </w:rPr>
              <w:t>GPO Box 1921</w:t>
            </w:r>
          </w:p>
          <w:p w:rsidR="00C93C78" w:rsidRDefault="00833458" w:rsidP="00C93C78">
            <w:pPr>
              <w:spacing w:after="120"/>
              <w:ind w:left="170"/>
              <w:rPr>
                <w:bCs/>
              </w:rPr>
            </w:pPr>
            <w:r>
              <w:rPr>
                <w:bCs/>
              </w:rPr>
              <w:tab/>
            </w:r>
            <w:r>
              <w:rPr>
                <w:bCs/>
              </w:rPr>
              <w:tab/>
            </w:r>
            <w:r w:rsidR="00C93C78" w:rsidRPr="00C27B05">
              <w:rPr>
                <w:bCs/>
              </w:rPr>
              <w:t xml:space="preserve">Darwin NT </w:t>
            </w:r>
            <w:r w:rsidR="00E648FE" w:rsidRPr="00C27B05">
              <w:rPr>
                <w:bCs/>
              </w:rPr>
              <w:t>080</w:t>
            </w:r>
            <w:r w:rsidR="00E648FE">
              <w:rPr>
                <w:bCs/>
              </w:rPr>
              <w:t>1</w:t>
            </w:r>
          </w:p>
          <w:p w:rsidR="00833458" w:rsidRDefault="00833458" w:rsidP="00C93C78">
            <w:pPr>
              <w:spacing w:after="120"/>
              <w:ind w:left="170"/>
              <w:rPr>
                <w:bCs/>
              </w:rPr>
            </w:pPr>
            <w:r>
              <w:rPr>
                <w:bCs/>
              </w:rPr>
              <w:t xml:space="preserve">Email: </w:t>
            </w:r>
            <w:r>
              <w:rPr>
                <w:bCs/>
              </w:rPr>
              <w:tab/>
            </w:r>
            <w:hyperlink r:id="rId13" w:history="1">
              <w:r w:rsidR="00E34F4F" w:rsidRPr="003B0DD4">
                <w:rPr>
                  <w:rStyle w:val="Hyperlink"/>
                </w:rPr>
                <w:t>Legal.PWC@powerwater.com.au</w:t>
              </w:r>
            </w:hyperlink>
            <w:r w:rsidR="00E34F4F">
              <w:t xml:space="preserve"> </w:t>
            </w:r>
            <w:r w:rsidR="00C111A4">
              <w:rPr>
                <w:bCs/>
              </w:rPr>
              <w:t xml:space="preserve"> </w:t>
            </w:r>
          </w:p>
          <w:p w:rsidR="00C93C78" w:rsidRPr="00FC0C6C" w:rsidRDefault="00C93C78" w:rsidP="002A4ADB">
            <w:pPr>
              <w:ind w:left="170"/>
              <w:rPr>
                <w:bCs/>
              </w:rPr>
            </w:pPr>
          </w:p>
        </w:tc>
      </w:tr>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bCs/>
              </w:rPr>
            </w:pPr>
            <w:bookmarkStart w:id="5" w:name="_Ref500255845"/>
          </w:p>
        </w:tc>
        <w:bookmarkEnd w:id="5"/>
        <w:tc>
          <w:tcPr>
            <w:tcW w:w="2226" w:type="dxa"/>
            <w:tcBorders>
              <w:top w:val="single" w:sz="4" w:space="0" w:color="auto"/>
              <w:bottom w:val="single" w:sz="4" w:space="0" w:color="auto"/>
            </w:tcBorders>
          </w:tcPr>
          <w:p w:rsidR="00C93C78" w:rsidRDefault="00C93C78" w:rsidP="00C93C78">
            <w:pPr>
              <w:spacing w:before="120" w:after="120"/>
              <w:rPr>
                <w:b/>
              </w:rPr>
            </w:pPr>
            <w:r>
              <w:rPr>
                <w:b/>
              </w:rPr>
              <w:t>PWC</w:t>
            </w:r>
            <w:r w:rsidRPr="003D27F2">
              <w:rPr>
                <w:b/>
              </w:rPr>
              <w:t xml:space="preserve"> Representative</w:t>
            </w:r>
          </w:p>
          <w:p w:rsidR="00C93C78" w:rsidRPr="00DE1DC9" w:rsidRDefault="00C93C78" w:rsidP="002A4ADB">
            <w:pPr>
              <w:spacing w:before="120" w:after="120"/>
              <w:rPr>
                <w:b/>
                <w:bCs/>
              </w:rPr>
            </w:pPr>
            <w:r>
              <w:rPr>
                <w:b/>
              </w:rPr>
              <w:t>(clause</w:t>
            </w:r>
            <w:r w:rsidR="0088001A">
              <w:rPr>
                <w:b/>
              </w:rPr>
              <w:t xml:space="preserve"> </w:t>
            </w:r>
            <w:r w:rsidR="002A4ADB">
              <w:rPr>
                <w:b/>
              </w:rPr>
              <w:fldChar w:fldCharType="begin"/>
            </w:r>
            <w:r w:rsidR="002A4ADB">
              <w:rPr>
                <w:b/>
              </w:rPr>
              <w:instrText xml:space="preserve"> REF _Ref505175363 \w \h </w:instrText>
            </w:r>
            <w:r w:rsidR="002A4ADB">
              <w:rPr>
                <w:b/>
              </w:rPr>
            </w:r>
            <w:r w:rsidR="002A4ADB">
              <w:rPr>
                <w:b/>
              </w:rPr>
              <w:fldChar w:fldCharType="separate"/>
            </w:r>
            <w:r w:rsidR="008F4939">
              <w:rPr>
                <w:b/>
              </w:rPr>
              <w:t>4.4</w:t>
            </w:r>
            <w:r w:rsidR="002A4ADB">
              <w:rPr>
                <w:b/>
              </w:rPr>
              <w:fldChar w:fldCharType="end"/>
            </w:r>
            <w:r>
              <w:rPr>
                <w:b/>
              </w:rPr>
              <w:t>)</w:t>
            </w:r>
          </w:p>
        </w:tc>
        <w:tc>
          <w:tcPr>
            <w:tcW w:w="6347" w:type="dxa"/>
            <w:tcBorders>
              <w:top w:val="single" w:sz="4" w:space="0" w:color="auto"/>
              <w:bottom w:val="single" w:sz="4" w:space="0" w:color="auto"/>
            </w:tcBorders>
          </w:tcPr>
          <w:p w:rsidR="00C93C78" w:rsidRPr="001B1661" w:rsidRDefault="00E34F4F" w:rsidP="00C93C78">
            <w:pPr>
              <w:spacing w:before="120" w:after="120"/>
              <w:ind w:left="170"/>
              <w:rPr>
                <w:bCs/>
                <w:color w:val="000000"/>
              </w:rPr>
            </w:pPr>
            <w:r>
              <w:rPr>
                <w:bCs/>
                <w:color w:val="000000"/>
              </w:rPr>
              <w:t>Name:</w:t>
            </w:r>
            <w:r>
              <w:rPr>
                <w:bCs/>
                <w:color w:val="000000"/>
              </w:rPr>
              <w:tab/>
            </w:r>
            <w:r w:rsidR="00C93C78" w:rsidRPr="001B1661">
              <w:rPr>
                <w:bCs/>
                <w:color w:val="000000"/>
              </w:rPr>
              <w:t>[</w:t>
            </w:r>
            <w:r w:rsidR="00C93C78" w:rsidRPr="001B1661">
              <w:rPr>
                <w:bCs/>
                <w:color w:val="000000"/>
                <w:highlight w:val="yellow"/>
              </w:rPr>
              <w:t>Insert n</w:t>
            </w:r>
            <w:r w:rsidR="00C93C78" w:rsidRPr="006347D0">
              <w:rPr>
                <w:bCs/>
                <w:color w:val="000000"/>
                <w:highlight w:val="yellow"/>
              </w:rPr>
              <w:t>ame of Contract owner</w:t>
            </w:r>
            <w:r w:rsidR="00C93C78" w:rsidRPr="001B1661">
              <w:rPr>
                <w:bCs/>
                <w:color w:val="000000"/>
              </w:rPr>
              <w:t>]</w:t>
            </w:r>
          </w:p>
          <w:p w:rsidR="00C93C78" w:rsidRPr="001B1661" w:rsidRDefault="00E34F4F" w:rsidP="00C93C78">
            <w:pPr>
              <w:spacing w:before="120" w:after="120"/>
              <w:ind w:left="170"/>
              <w:rPr>
                <w:bCs/>
                <w:color w:val="000000"/>
              </w:rPr>
            </w:pPr>
            <w:r>
              <w:rPr>
                <w:bCs/>
                <w:color w:val="000000"/>
              </w:rPr>
              <w:t>Phone:</w:t>
            </w:r>
            <w:r>
              <w:rPr>
                <w:bCs/>
                <w:color w:val="000000"/>
              </w:rPr>
              <w:tab/>
            </w:r>
            <w:r w:rsidR="00C93C78" w:rsidRPr="001B1661">
              <w:rPr>
                <w:bCs/>
                <w:color w:val="000000"/>
              </w:rPr>
              <w:t>[</w:t>
            </w:r>
            <w:r w:rsidR="00C93C78" w:rsidRPr="001B1661">
              <w:rPr>
                <w:bCs/>
                <w:color w:val="000000"/>
                <w:highlight w:val="yellow"/>
              </w:rPr>
              <w:t>Insert phone number</w:t>
            </w:r>
            <w:r w:rsidR="00C93C78" w:rsidRPr="001B1661">
              <w:rPr>
                <w:bCs/>
                <w:color w:val="000000"/>
              </w:rPr>
              <w:t>]</w:t>
            </w:r>
          </w:p>
          <w:p w:rsidR="00C93C78" w:rsidRDefault="00E34F4F" w:rsidP="00C93C78">
            <w:pPr>
              <w:spacing w:before="120" w:after="120"/>
              <w:ind w:left="170"/>
              <w:rPr>
                <w:bCs/>
              </w:rPr>
            </w:pPr>
            <w:r>
              <w:rPr>
                <w:bCs/>
                <w:color w:val="000000"/>
              </w:rPr>
              <w:t>Email:</w:t>
            </w:r>
            <w:r>
              <w:rPr>
                <w:bCs/>
                <w:color w:val="000000"/>
              </w:rPr>
              <w:tab/>
            </w:r>
            <w:r w:rsidR="00C93C78" w:rsidRPr="001B1661">
              <w:rPr>
                <w:bCs/>
                <w:color w:val="000000"/>
              </w:rPr>
              <w:t>[</w:t>
            </w:r>
            <w:r w:rsidR="00C93C78" w:rsidRPr="001B1661">
              <w:rPr>
                <w:bCs/>
                <w:color w:val="000000"/>
                <w:highlight w:val="yellow"/>
              </w:rPr>
              <w:t>Insert email address</w:t>
            </w:r>
            <w:r w:rsidR="00C93C78" w:rsidRPr="001B1661">
              <w:rPr>
                <w:bCs/>
                <w:color w:val="000000"/>
              </w:rPr>
              <w:t>]</w:t>
            </w:r>
          </w:p>
        </w:tc>
      </w:tr>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bCs/>
              </w:rPr>
            </w:pPr>
            <w:bookmarkStart w:id="6" w:name="_Ref498535294"/>
          </w:p>
        </w:tc>
        <w:bookmarkEnd w:id="6"/>
        <w:tc>
          <w:tcPr>
            <w:tcW w:w="2226" w:type="dxa"/>
            <w:tcBorders>
              <w:top w:val="single" w:sz="4" w:space="0" w:color="auto"/>
              <w:bottom w:val="single" w:sz="4" w:space="0" w:color="auto"/>
            </w:tcBorders>
          </w:tcPr>
          <w:p w:rsidR="00C93C78" w:rsidRPr="00DE1DC9" w:rsidRDefault="00F30ABA" w:rsidP="00F47D88">
            <w:pPr>
              <w:spacing w:before="120" w:after="120"/>
              <w:rPr>
                <w:b/>
                <w:bCs/>
              </w:rPr>
            </w:pPr>
            <w:r>
              <w:rPr>
                <w:b/>
                <w:bCs/>
              </w:rPr>
              <w:t>Consultant</w:t>
            </w:r>
            <w:r w:rsidR="00C93C78" w:rsidRPr="00DE1DC9">
              <w:rPr>
                <w:b/>
                <w:bCs/>
              </w:rPr>
              <w:br/>
              <w:t>(including address for notices under clause</w:t>
            </w:r>
            <w:r w:rsidR="0088001A">
              <w:rPr>
                <w:b/>
                <w:bCs/>
              </w:rPr>
              <w:t xml:space="preserve"> </w:t>
            </w:r>
            <w:r w:rsidR="00F47D88">
              <w:rPr>
                <w:b/>
                <w:bCs/>
              </w:rPr>
              <w:fldChar w:fldCharType="begin"/>
            </w:r>
            <w:r w:rsidR="00F47D88">
              <w:rPr>
                <w:b/>
                <w:bCs/>
              </w:rPr>
              <w:instrText xml:space="preserve"> REF _Ref505175135 \w \h </w:instrText>
            </w:r>
            <w:r w:rsidR="00F47D88">
              <w:rPr>
                <w:b/>
                <w:bCs/>
              </w:rPr>
            </w:r>
            <w:r w:rsidR="00F47D88">
              <w:rPr>
                <w:b/>
                <w:bCs/>
              </w:rPr>
              <w:fldChar w:fldCharType="separate"/>
            </w:r>
            <w:r w:rsidR="008F4939">
              <w:rPr>
                <w:b/>
                <w:bCs/>
              </w:rPr>
              <w:t>25.1</w:t>
            </w:r>
            <w:r w:rsidR="00F47D88">
              <w:rPr>
                <w:b/>
                <w:bCs/>
              </w:rPr>
              <w:fldChar w:fldCharType="end"/>
            </w:r>
            <w:r w:rsidR="00C93C78" w:rsidRPr="00DE1DC9">
              <w:rPr>
                <w:b/>
                <w:bCs/>
              </w:rPr>
              <w:t>)</w:t>
            </w:r>
          </w:p>
        </w:tc>
        <w:tc>
          <w:tcPr>
            <w:tcW w:w="6347" w:type="dxa"/>
            <w:tcBorders>
              <w:top w:val="single" w:sz="4" w:space="0" w:color="auto"/>
              <w:bottom w:val="single" w:sz="4" w:space="0" w:color="auto"/>
            </w:tcBorders>
          </w:tcPr>
          <w:p w:rsidR="00C93C78" w:rsidRDefault="00C93C78" w:rsidP="00C93C78">
            <w:pPr>
              <w:spacing w:before="120" w:after="120"/>
              <w:ind w:left="170"/>
              <w:rPr>
                <w:bCs/>
                <w:highlight w:val="yellow"/>
              </w:rPr>
            </w:pPr>
            <w:r>
              <w:rPr>
                <w:bCs/>
              </w:rPr>
              <w:t>[</w:t>
            </w:r>
            <w:r w:rsidRPr="009C02E0">
              <w:rPr>
                <w:bCs/>
                <w:highlight w:val="yellow"/>
              </w:rPr>
              <w:t>insert full name</w:t>
            </w:r>
            <w:r>
              <w:rPr>
                <w:bCs/>
                <w:highlight w:val="yellow"/>
              </w:rPr>
              <w:t>]</w:t>
            </w:r>
            <w:r w:rsidRPr="009C02E0">
              <w:rPr>
                <w:bCs/>
                <w:highlight w:val="yellow"/>
              </w:rPr>
              <w:t xml:space="preserve"> </w:t>
            </w:r>
          </w:p>
          <w:p w:rsidR="00C93C78" w:rsidRDefault="00C93C78" w:rsidP="00C93C78">
            <w:pPr>
              <w:spacing w:before="120" w:after="120"/>
              <w:ind w:left="170"/>
              <w:rPr>
                <w:bCs/>
              </w:rPr>
            </w:pPr>
            <w:r>
              <w:rPr>
                <w:bCs/>
                <w:highlight w:val="yellow"/>
              </w:rPr>
              <w:t xml:space="preserve">[insert </w:t>
            </w:r>
            <w:r w:rsidRPr="009C02E0">
              <w:rPr>
                <w:bCs/>
                <w:highlight w:val="yellow"/>
              </w:rPr>
              <w:t>ABN</w:t>
            </w:r>
            <w:r>
              <w:rPr>
                <w:bCs/>
                <w:highlight w:val="yellow"/>
              </w:rPr>
              <w:t>/ACN</w:t>
            </w:r>
            <w:r>
              <w:rPr>
                <w:bCs/>
              </w:rPr>
              <w:t>]</w:t>
            </w:r>
          </w:p>
          <w:p w:rsidR="00F47D88" w:rsidRPr="00F47D88" w:rsidRDefault="00C93C78" w:rsidP="00F47D88">
            <w:pPr>
              <w:ind w:left="170"/>
              <w:rPr>
                <w:bCs/>
              </w:rPr>
            </w:pPr>
            <w:r>
              <w:rPr>
                <w:bCs/>
              </w:rPr>
              <w:t>Address:</w:t>
            </w:r>
            <w:r w:rsidR="00F47D88">
              <w:rPr>
                <w:bCs/>
              </w:rPr>
              <w:t xml:space="preserve"> </w:t>
            </w:r>
            <w:r w:rsidR="00F47D88">
              <w:rPr>
                <w:bCs/>
              </w:rPr>
              <w:tab/>
            </w:r>
            <w:r w:rsidR="00F47D88" w:rsidRPr="00F47D88">
              <w:rPr>
                <w:bCs/>
              </w:rPr>
              <w:t>[</w:t>
            </w:r>
            <w:r w:rsidR="00F47D88" w:rsidRPr="00582275">
              <w:rPr>
                <w:bCs/>
                <w:highlight w:val="yellow"/>
              </w:rPr>
              <w:t>insert address</w:t>
            </w:r>
            <w:r w:rsidR="00F47D88" w:rsidRPr="00F47D88">
              <w:rPr>
                <w:bCs/>
              </w:rPr>
              <w:t>]</w:t>
            </w:r>
          </w:p>
          <w:p w:rsidR="00F47D88" w:rsidRDefault="00F47D88" w:rsidP="00C93C78">
            <w:pPr>
              <w:ind w:left="170"/>
              <w:rPr>
                <w:bCs/>
              </w:rPr>
            </w:pPr>
          </w:p>
          <w:p w:rsidR="00C93C78" w:rsidRDefault="00F47D88" w:rsidP="00F47D88">
            <w:pPr>
              <w:ind w:left="170"/>
              <w:rPr>
                <w:bCs/>
              </w:rPr>
            </w:pPr>
            <w:r>
              <w:rPr>
                <w:bCs/>
              </w:rPr>
              <w:t xml:space="preserve">Email: </w:t>
            </w:r>
            <w:r>
              <w:rPr>
                <w:bCs/>
              </w:rPr>
              <w:tab/>
              <w:t>[</w:t>
            </w:r>
            <w:r w:rsidRPr="000A176A">
              <w:rPr>
                <w:bCs/>
                <w:highlight w:val="yellow"/>
              </w:rPr>
              <w:t>inser</w:t>
            </w:r>
            <w:r w:rsidRPr="00F47D88">
              <w:rPr>
                <w:bCs/>
                <w:highlight w:val="yellow"/>
              </w:rPr>
              <w:t>t</w:t>
            </w:r>
            <w:r w:rsidRPr="00582275">
              <w:rPr>
                <w:bCs/>
                <w:highlight w:val="yellow"/>
              </w:rPr>
              <w:t xml:space="preserve"> email</w:t>
            </w:r>
            <w:r>
              <w:rPr>
                <w:bCs/>
              </w:rPr>
              <w:t>]</w:t>
            </w:r>
          </w:p>
          <w:p w:rsidR="00C93C78" w:rsidRPr="00DE1DC9" w:rsidRDefault="00C93C78" w:rsidP="002A4ADB">
            <w:pPr>
              <w:ind w:left="170"/>
              <w:rPr>
                <w:bCs/>
              </w:rPr>
            </w:pPr>
          </w:p>
        </w:tc>
      </w:tr>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bCs/>
              </w:rPr>
            </w:pPr>
            <w:bookmarkStart w:id="7" w:name="_Ref498458055"/>
          </w:p>
        </w:tc>
        <w:bookmarkEnd w:id="7"/>
        <w:tc>
          <w:tcPr>
            <w:tcW w:w="2226" w:type="dxa"/>
            <w:tcBorders>
              <w:top w:val="single" w:sz="4" w:space="0" w:color="auto"/>
              <w:bottom w:val="single" w:sz="4" w:space="0" w:color="auto"/>
            </w:tcBorders>
          </w:tcPr>
          <w:p w:rsidR="00C93C78" w:rsidRDefault="00F30ABA" w:rsidP="00C93C78">
            <w:pPr>
              <w:spacing w:before="120" w:after="120"/>
              <w:rPr>
                <w:b/>
                <w:bCs/>
              </w:rPr>
            </w:pPr>
            <w:r>
              <w:rPr>
                <w:b/>
                <w:bCs/>
              </w:rPr>
              <w:t>Consultant</w:t>
            </w:r>
            <w:r w:rsidR="00C93C78" w:rsidRPr="00FC0C6C">
              <w:rPr>
                <w:b/>
                <w:bCs/>
              </w:rPr>
              <w:t xml:space="preserve"> Representative</w:t>
            </w:r>
          </w:p>
          <w:p w:rsidR="00C93C78" w:rsidRPr="00FC0C6C" w:rsidRDefault="00C93C78" w:rsidP="00F47D88">
            <w:pPr>
              <w:spacing w:before="120" w:after="120"/>
              <w:rPr>
                <w:b/>
                <w:bCs/>
              </w:rPr>
            </w:pPr>
            <w:r>
              <w:rPr>
                <w:b/>
              </w:rPr>
              <w:t>(clause</w:t>
            </w:r>
            <w:r w:rsidR="0088001A">
              <w:rPr>
                <w:b/>
              </w:rPr>
              <w:t xml:space="preserve"> </w:t>
            </w:r>
            <w:r w:rsidR="00F47D88">
              <w:rPr>
                <w:b/>
              </w:rPr>
              <w:fldChar w:fldCharType="begin"/>
            </w:r>
            <w:r w:rsidR="00F47D88">
              <w:rPr>
                <w:b/>
              </w:rPr>
              <w:instrText xml:space="preserve"> REF _Ref505175363 \w \h </w:instrText>
            </w:r>
            <w:r w:rsidR="00F47D88">
              <w:rPr>
                <w:b/>
              </w:rPr>
            </w:r>
            <w:r w:rsidR="00F47D88">
              <w:rPr>
                <w:b/>
              </w:rPr>
              <w:fldChar w:fldCharType="separate"/>
            </w:r>
            <w:r w:rsidR="008F4939">
              <w:rPr>
                <w:b/>
              </w:rPr>
              <w:t>4.4</w:t>
            </w:r>
            <w:r w:rsidR="00F47D88">
              <w:rPr>
                <w:b/>
              </w:rPr>
              <w:fldChar w:fldCharType="end"/>
            </w:r>
            <w:r>
              <w:rPr>
                <w:b/>
              </w:rPr>
              <w:t>)</w:t>
            </w:r>
          </w:p>
        </w:tc>
        <w:tc>
          <w:tcPr>
            <w:tcW w:w="6347" w:type="dxa"/>
            <w:tcBorders>
              <w:top w:val="single" w:sz="4" w:space="0" w:color="auto"/>
              <w:bottom w:val="single" w:sz="4" w:space="0" w:color="auto"/>
            </w:tcBorders>
          </w:tcPr>
          <w:p w:rsidR="00C93C78" w:rsidRPr="001B1661" w:rsidRDefault="00C93C78" w:rsidP="00C93C78">
            <w:pPr>
              <w:spacing w:before="120" w:after="120"/>
              <w:ind w:left="170"/>
              <w:rPr>
                <w:bCs/>
                <w:color w:val="000000"/>
              </w:rPr>
            </w:pPr>
            <w:r w:rsidRPr="001B1661">
              <w:rPr>
                <w:bCs/>
                <w:color w:val="000000"/>
              </w:rPr>
              <w:t>Name:</w:t>
            </w:r>
            <w:r w:rsidRPr="001B1661">
              <w:rPr>
                <w:bCs/>
                <w:color w:val="000000"/>
              </w:rPr>
              <w:tab/>
              <w:t>[</w:t>
            </w:r>
            <w:r w:rsidRPr="00661E19">
              <w:rPr>
                <w:bCs/>
                <w:color w:val="000000"/>
                <w:highlight w:val="yellow"/>
              </w:rPr>
              <w:t>Insert name</w:t>
            </w:r>
            <w:r w:rsidRPr="001B1661">
              <w:rPr>
                <w:bCs/>
                <w:color w:val="000000"/>
              </w:rPr>
              <w:t>]</w:t>
            </w:r>
          </w:p>
          <w:p w:rsidR="00C93C78" w:rsidRPr="001B1661" w:rsidRDefault="00C93C78" w:rsidP="00C93C78">
            <w:pPr>
              <w:spacing w:before="120" w:after="120"/>
              <w:ind w:left="170"/>
              <w:rPr>
                <w:bCs/>
                <w:color w:val="000000"/>
              </w:rPr>
            </w:pPr>
            <w:r w:rsidRPr="001B1661">
              <w:rPr>
                <w:bCs/>
                <w:color w:val="000000"/>
              </w:rPr>
              <w:t>Phone:</w:t>
            </w:r>
            <w:r w:rsidRPr="001B1661">
              <w:rPr>
                <w:bCs/>
                <w:color w:val="000000"/>
              </w:rPr>
              <w:tab/>
              <w:t>[</w:t>
            </w:r>
            <w:r w:rsidRPr="00661E19">
              <w:rPr>
                <w:bCs/>
                <w:color w:val="000000"/>
                <w:highlight w:val="yellow"/>
              </w:rPr>
              <w:t>Insert phone number</w:t>
            </w:r>
            <w:r w:rsidRPr="001B1661">
              <w:rPr>
                <w:bCs/>
                <w:color w:val="000000"/>
              </w:rPr>
              <w:t>]</w:t>
            </w:r>
          </w:p>
          <w:p w:rsidR="00C93C78" w:rsidRPr="00FC0C6C" w:rsidRDefault="00C93C78" w:rsidP="00661E19">
            <w:pPr>
              <w:spacing w:before="120" w:after="120"/>
              <w:ind w:left="170"/>
              <w:rPr>
                <w:bCs/>
              </w:rPr>
            </w:pPr>
            <w:r w:rsidRPr="001B1661">
              <w:rPr>
                <w:bCs/>
                <w:color w:val="000000"/>
              </w:rPr>
              <w:t>Email:</w:t>
            </w:r>
            <w:r w:rsidR="00F47D88">
              <w:rPr>
                <w:bCs/>
                <w:color w:val="000000"/>
              </w:rPr>
              <w:tab/>
            </w:r>
            <w:r w:rsidRPr="001B1661">
              <w:rPr>
                <w:bCs/>
                <w:color w:val="000000"/>
              </w:rPr>
              <w:t>[</w:t>
            </w:r>
            <w:r w:rsidRPr="00661E19">
              <w:rPr>
                <w:bCs/>
                <w:color w:val="000000"/>
                <w:highlight w:val="yellow"/>
              </w:rPr>
              <w:t>Insert email address</w:t>
            </w:r>
            <w:r w:rsidRPr="001B1661">
              <w:rPr>
                <w:bCs/>
                <w:color w:val="000000"/>
              </w:rPr>
              <w:t>]</w:t>
            </w:r>
          </w:p>
        </w:tc>
      </w:tr>
      <w:tr w:rsidR="00CA0828" w:rsidRPr="003D27F2" w:rsidTr="007D241B">
        <w:trPr>
          <w:cantSplit/>
        </w:trPr>
        <w:tc>
          <w:tcPr>
            <w:tcW w:w="641" w:type="dxa"/>
            <w:tcBorders>
              <w:top w:val="single" w:sz="4" w:space="0" w:color="auto"/>
              <w:bottom w:val="single" w:sz="4" w:space="0" w:color="auto"/>
            </w:tcBorders>
          </w:tcPr>
          <w:p w:rsidR="00CA0828" w:rsidRPr="00942239" w:rsidRDefault="00CA0828" w:rsidP="00B96FD4">
            <w:pPr>
              <w:pStyle w:val="ListParagraph"/>
              <w:numPr>
                <w:ilvl w:val="0"/>
                <w:numId w:val="10"/>
              </w:numPr>
              <w:spacing w:before="120" w:after="120"/>
              <w:ind w:left="459"/>
              <w:rPr>
                <w:b/>
                <w:bCs/>
              </w:rPr>
            </w:pPr>
            <w:bookmarkStart w:id="8" w:name="_Ref509837586"/>
            <w:bookmarkStart w:id="9" w:name="_Ref498605572"/>
          </w:p>
        </w:tc>
        <w:bookmarkEnd w:id="8"/>
        <w:tc>
          <w:tcPr>
            <w:tcW w:w="2226" w:type="dxa"/>
            <w:tcBorders>
              <w:top w:val="single" w:sz="4" w:space="0" w:color="auto"/>
              <w:bottom w:val="single" w:sz="4" w:space="0" w:color="auto"/>
            </w:tcBorders>
          </w:tcPr>
          <w:p w:rsidR="00CA0828" w:rsidRDefault="00CA0828" w:rsidP="00CA0828">
            <w:pPr>
              <w:spacing w:before="120" w:after="120"/>
              <w:rPr>
                <w:b/>
                <w:bCs/>
              </w:rPr>
            </w:pPr>
            <w:r w:rsidRPr="00DE1DC9">
              <w:rPr>
                <w:b/>
                <w:bCs/>
              </w:rPr>
              <w:t xml:space="preserve">Contract </w:t>
            </w:r>
            <w:r>
              <w:rPr>
                <w:b/>
                <w:bCs/>
              </w:rPr>
              <w:t>Model</w:t>
            </w:r>
          </w:p>
          <w:p w:rsidR="00CA0828" w:rsidRPr="00FC0C6C" w:rsidRDefault="00CA0828" w:rsidP="00DA23F7">
            <w:pPr>
              <w:spacing w:before="120" w:after="120"/>
              <w:rPr>
                <w:b/>
                <w:bCs/>
              </w:rPr>
            </w:pPr>
            <w:r w:rsidRPr="0065382B">
              <w:rPr>
                <w:b/>
                <w:bCs/>
              </w:rPr>
              <w:t>(clause</w:t>
            </w:r>
            <w:r w:rsidR="00DA23F7">
              <w:rPr>
                <w:b/>
                <w:bCs/>
              </w:rPr>
              <w:t xml:space="preserve"> </w:t>
            </w:r>
            <w:r w:rsidR="00DA23F7">
              <w:rPr>
                <w:b/>
                <w:bCs/>
              </w:rPr>
              <w:fldChar w:fldCharType="begin"/>
            </w:r>
            <w:r w:rsidR="00DA23F7">
              <w:rPr>
                <w:b/>
                <w:bCs/>
              </w:rPr>
              <w:instrText xml:space="preserve"> REF _Ref509837585 \w \h </w:instrText>
            </w:r>
            <w:r w:rsidR="00DA23F7">
              <w:rPr>
                <w:b/>
                <w:bCs/>
              </w:rPr>
            </w:r>
            <w:r w:rsidR="00DA23F7">
              <w:rPr>
                <w:b/>
                <w:bCs/>
              </w:rPr>
              <w:fldChar w:fldCharType="separate"/>
            </w:r>
            <w:r w:rsidR="008F4939">
              <w:rPr>
                <w:b/>
                <w:bCs/>
              </w:rPr>
              <w:t>1.2</w:t>
            </w:r>
            <w:r w:rsidR="00DA23F7">
              <w:rPr>
                <w:b/>
                <w:bCs/>
              </w:rPr>
              <w:fldChar w:fldCharType="end"/>
            </w:r>
            <w:r w:rsidRPr="0065382B">
              <w:rPr>
                <w:b/>
                <w:bCs/>
              </w:rPr>
              <w:t>)</w:t>
            </w:r>
          </w:p>
        </w:tc>
        <w:tc>
          <w:tcPr>
            <w:tcW w:w="6347" w:type="dxa"/>
            <w:tcBorders>
              <w:top w:val="single" w:sz="4" w:space="0" w:color="auto"/>
              <w:bottom w:val="single" w:sz="4" w:space="0" w:color="auto"/>
            </w:tcBorders>
          </w:tcPr>
          <w:p w:rsidR="00CA0828" w:rsidRDefault="00CA0828" w:rsidP="00CA0828">
            <w:pPr>
              <w:spacing w:before="120" w:after="120"/>
              <w:ind w:left="170"/>
              <w:rPr>
                <w:bCs/>
              </w:rPr>
            </w:pPr>
            <w:r>
              <w:rPr>
                <w:bCs/>
              </w:rPr>
              <w:t>This Contract is (select one option only):</w:t>
            </w:r>
          </w:p>
          <w:p w:rsidR="00CA0828" w:rsidRDefault="00CA0828" w:rsidP="00CA0828">
            <w:pPr>
              <w:spacing w:before="120" w:after="120"/>
              <w:ind w:left="170"/>
              <w:rPr>
                <w:bCs/>
              </w:rPr>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rPr>
                <w:bCs/>
              </w:rPr>
              <w:t xml:space="preserve"> a </w:t>
            </w:r>
            <w:r>
              <w:t xml:space="preserve">one-off </w:t>
            </w:r>
            <w:r w:rsidRPr="00465927">
              <w:t>supply</w:t>
            </w:r>
            <w:r>
              <w:rPr>
                <w:bCs/>
              </w:rPr>
              <w:t xml:space="preserve"> or fixed term contract</w:t>
            </w:r>
          </w:p>
          <w:p w:rsidR="00CA0828" w:rsidRDefault="00CA0828" w:rsidP="00CA0828">
            <w:pPr>
              <w:spacing w:before="120" w:after="120"/>
              <w:ind w:left="170"/>
              <w:rPr>
                <w:bCs/>
              </w:rPr>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t xml:space="preserve"> </w:t>
            </w:r>
            <w:r>
              <w:rPr>
                <w:bCs/>
              </w:rPr>
              <w:t xml:space="preserve">a standing offer contract – sole </w:t>
            </w:r>
            <w:r w:rsidRPr="00465927">
              <w:rPr>
                <w:bCs/>
              </w:rPr>
              <w:t>supplier</w:t>
            </w:r>
          </w:p>
          <w:p w:rsidR="00CA0828" w:rsidRPr="00E4732E" w:rsidRDefault="00CA0828" w:rsidP="00CA0828">
            <w:pPr>
              <w:spacing w:before="120" w:after="120"/>
              <w:ind w:left="170"/>
              <w:rPr>
                <w:bCs/>
              </w:rPr>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t xml:space="preserve"> </w:t>
            </w:r>
            <w:r>
              <w:rPr>
                <w:bCs/>
              </w:rPr>
              <w:t xml:space="preserve">a standing offer contract – multiple </w:t>
            </w:r>
            <w:r w:rsidRPr="00465927">
              <w:rPr>
                <w:bCs/>
              </w:rPr>
              <w:t>suppliers</w:t>
            </w:r>
            <w:r>
              <w:rPr>
                <w:bCs/>
              </w:rPr>
              <w:t xml:space="preserve"> (panel arrangement).</w:t>
            </w:r>
          </w:p>
        </w:tc>
      </w:tr>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bCs/>
              </w:rPr>
            </w:pPr>
          </w:p>
        </w:tc>
        <w:bookmarkEnd w:id="9"/>
        <w:tc>
          <w:tcPr>
            <w:tcW w:w="2226" w:type="dxa"/>
            <w:tcBorders>
              <w:top w:val="single" w:sz="4" w:space="0" w:color="auto"/>
              <w:bottom w:val="single" w:sz="4" w:space="0" w:color="auto"/>
            </w:tcBorders>
          </w:tcPr>
          <w:p w:rsidR="00C93C78" w:rsidRPr="00FC0C6C" w:rsidRDefault="00C93C78" w:rsidP="00C93C78">
            <w:pPr>
              <w:spacing w:before="120" w:after="120"/>
              <w:rPr>
                <w:b/>
                <w:bCs/>
              </w:rPr>
            </w:pPr>
            <w:r w:rsidRPr="00FC0C6C">
              <w:rPr>
                <w:b/>
                <w:bCs/>
              </w:rPr>
              <w:t>Commencement Date</w:t>
            </w:r>
          </w:p>
          <w:p w:rsidR="00C93C78" w:rsidRPr="00FC0C6C" w:rsidRDefault="00C93C78" w:rsidP="00F47D88">
            <w:pPr>
              <w:spacing w:before="120" w:after="120"/>
              <w:rPr>
                <w:bCs/>
              </w:rPr>
            </w:pPr>
            <w:r w:rsidRPr="00FC0C6C">
              <w:rPr>
                <w:b/>
                <w:bCs/>
              </w:rPr>
              <w:t>(clause</w:t>
            </w:r>
            <w:r w:rsidR="0088001A">
              <w:rPr>
                <w:b/>
                <w:bCs/>
              </w:rPr>
              <w:t xml:space="preserve"> </w:t>
            </w:r>
            <w:r w:rsidR="00F47D88">
              <w:rPr>
                <w:b/>
                <w:bCs/>
              </w:rPr>
              <w:fldChar w:fldCharType="begin"/>
            </w:r>
            <w:r w:rsidR="00F47D88">
              <w:rPr>
                <w:b/>
                <w:bCs/>
              </w:rPr>
              <w:instrText xml:space="preserve"> REF _Ref505430421 \w \h </w:instrText>
            </w:r>
            <w:r w:rsidR="00F47D88">
              <w:rPr>
                <w:b/>
                <w:bCs/>
              </w:rPr>
            </w:r>
            <w:r w:rsidR="00F47D88">
              <w:rPr>
                <w:b/>
                <w:bCs/>
              </w:rPr>
              <w:fldChar w:fldCharType="separate"/>
            </w:r>
            <w:r w:rsidR="008F4939">
              <w:rPr>
                <w:b/>
                <w:bCs/>
              </w:rPr>
              <w:t>2.1</w:t>
            </w:r>
            <w:r w:rsidR="00F47D88">
              <w:rPr>
                <w:b/>
                <w:bCs/>
              </w:rPr>
              <w:fldChar w:fldCharType="end"/>
            </w:r>
            <w:r w:rsidRPr="00FC0C6C">
              <w:rPr>
                <w:b/>
                <w:bCs/>
              </w:rPr>
              <w:t>)</w:t>
            </w:r>
          </w:p>
        </w:tc>
        <w:tc>
          <w:tcPr>
            <w:tcW w:w="6347" w:type="dxa"/>
            <w:tcBorders>
              <w:top w:val="single" w:sz="4" w:space="0" w:color="auto"/>
              <w:bottom w:val="single" w:sz="4" w:space="0" w:color="auto"/>
            </w:tcBorders>
          </w:tcPr>
          <w:p w:rsidR="00C93C78" w:rsidRPr="00FC0C6C" w:rsidRDefault="006F1433" w:rsidP="00291DDF">
            <w:pPr>
              <w:spacing w:before="120" w:after="120"/>
              <w:ind w:left="170"/>
              <w:rPr>
                <w:bCs/>
              </w:rPr>
            </w:pPr>
            <w:r w:rsidRPr="00E4732E">
              <w:rPr>
                <w:bCs/>
              </w:rPr>
              <w:t xml:space="preserve">The date specified </w:t>
            </w:r>
            <w:r w:rsidR="004F2798">
              <w:rPr>
                <w:bCs/>
              </w:rPr>
              <w:t xml:space="preserve">as such </w:t>
            </w:r>
            <w:r w:rsidRPr="00E4732E">
              <w:rPr>
                <w:bCs/>
              </w:rPr>
              <w:t>in the Notice of Acceptance</w:t>
            </w:r>
            <w:r w:rsidR="00291DDF">
              <w:rPr>
                <w:bCs/>
              </w:rPr>
              <w:t xml:space="preserve"> </w:t>
            </w:r>
            <w:r w:rsidR="005C53C5">
              <w:rPr>
                <w:bCs/>
              </w:rPr>
              <w:t>(</w:t>
            </w:r>
            <w:r w:rsidR="00291DDF">
              <w:rPr>
                <w:bCs/>
              </w:rPr>
              <w:t>or if no date is specified, the date</w:t>
            </w:r>
            <w:r w:rsidR="005C53C5">
              <w:rPr>
                <w:bCs/>
              </w:rPr>
              <w:t xml:space="preserve"> of</w:t>
            </w:r>
            <w:r w:rsidR="00291DDF">
              <w:rPr>
                <w:bCs/>
              </w:rPr>
              <w:t xml:space="preserve"> the Notice of Acceptance</w:t>
            </w:r>
            <w:r w:rsidR="005C53C5">
              <w:rPr>
                <w:bCs/>
              </w:rPr>
              <w:t>)</w:t>
            </w:r>
          </w:p>
        </w:tc>
      </w:tr>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color w:val="000000"/>
              </w:rPr>
            </w:pPr>
            <w:bookmarkStart w:id="10" w:name="_Ref498333696"/>
          </w:p>
        </w:tc>
        <w:bookmarkEnd w:id="10"/>
        <w:tc>
          <w:tcPr>
            <w:tcW w:w="2226" w:type="dxa"/>
            <w:tcBorders>
              <w:top w:val="single" w:sz="4" w:space="0" w:color="auto"/>
              <w:bottom w:val="single" w:sz="4" w:space="0" w:color="auto"/>
            </w:tcBorders>
          </w:tcPr>
          <w:p w:rsidR="00C93C78" w:rsidRDefault="00C93C78" w:rsidP="00C93C78">
            <w:pPr>
              <w:spacing w:before="120" w:after="120"/>
              <w:rPr>
                <w:b/>
                <w:color w:val="000000"/>
              </w:rPr>
            </w:pPr>
            <w:r>
              <w:rPr>
                <w:b/>
                <w:color w:val="000000"/>
              </w:rPr>
              <w:t>Initial Term</w:t>
            </w:r>
          </w:p>
          <w:p w:rsidR="00C93C78" w:rsidRPr="00942239" w:rsidRDefault="00C93C78" w:rsidP="00F47D88">
            <w:pPr>
              <w:spacing w:before="120" w:after="120"/>
              <w:rPr>
                <w:b/>
                <w:bCs/>
              </w:rPr>
            </w:pPr>
            <w:r w:rsidRPr="008A7FEE">
              <w:rPr>
                <w:b/>
                <w:bCs/>
              </w:rPr>
              <w:t>(clause</w:t>
            </w:r>
            <w:r w:rsidR="0088001A">
              <w:rPr>
                <w:b/>
                <w:bCs/>
              </w:rPr>
              <w:t xml:space="preserve"> </w:t>
            </w:r>
            <w:r w:rsidR="00F47D88">
              <w:rPr>
                <w:b/>
                <w:bCs/>
              </w:rPr>
              <w:fldChar w:fldCharType="begin"/>
            </w:r>
            <w:r w:rsidR="00F47D88">
              <w:rPr>
                <w:b/>
                <w:bCs/>
              </w:rPr>
              <w:instrText xml:space="preserve"> REF _Ref505430448 \w \h </w:instrText>
            </w:r>
            <w:r w:rsidR="00F47D88">
              <w:rPr>
                <w:b/>
                <w:bCs/>
              </w:rPr>
            </w:r>
            <w:r w:rsidR="00F47D88">
              <w:rPr>
                <w:b/>
                <w:bCs/>
              </w:rPr>
              <w:fldChar w:fldCharType="separate"/>
            </w:r>
            <w:r w:rsidR="008F4939">
              <w:rPr>
                <w:b/>
                <w:bCs/>
              </w:rPr>
              <w:t>2.1</w:t>
            </w:r>
            <w:r w:rsidR="00F47D88">
              <w:rPr>
                <w:b/>
                <w:bCs/>
              </w:rPr>
              <w:fldChar w:fldCharType="end"/>
            </w:r>
            <w:r w:rsidRPr="008A7FEE">
              <w:rPr>
                <w:b/>
                <w:bCs/>
              </w:rPr>
              <w:t>)</w:t>
            </w:r>
          </w:p>
        </w:tc>
        <w:tc>
          <w:tcPr>
            <w:tcW w:w="6347" w:type="dxa"/>
            <w:tcBorders>
              <w:top w:val="single" w:sz="4" w:space="0" w:color="auto"/>
              <w:bottom w:val="single" w:sz="4" w:space="0" w:color="auto"/>
            </w:tcBorders>
          </w:tcPr>
          <w:p w:rsidR="00C93C78" w:rsidRDefault="00C93C78" w:rsidP="00C93C78">
            <w:pPr>
              <w:spacing w:before="120" w:after="120"/>
              <w:ind w:left="170"/>
              <w:rPr>
                <w:color w:val="000000"/>
                <w:highlight w:val="yellow"/>
              </w:rPr>
            </w:pPr>
            <w:r w:rsidRPr="00FC0C6C">
              <w:rPr>
                <w:color w:val="000000"/>
                <w:highlight w:val="yellow"/>
              </w:rPr>
              <w:t>[Insert the duration of the</w:t>
            </w:r>
            <w:r>
              <w:rPr>
                <w:color w:val="000000"/>
                <w:highlight w:val="yellow"/>
              </w:rPr>
              <w:t xml:space="preserve"> term of this</w:t>
            </w:r>
            <w:r w:rsidRPr="00FC0C6C">
              <w:rPr>
                <w:color w:val="000000"/>
                <w:highlight w:val="yellow"/>
              </w:rPr>
              <w:t xml:space="preserve"> </w:t>
            </w:r>
            <w:r>
              <w:rPr>
                <w:color w:val="000000"/>
                <w:highlight w:val="yellow"/>
              </w:rPr>
              <w:t>Contract, e.g. one of:</w:t>
            </w:r>
          </w:p>
          <w:p w:rsidR="00C93C78" w:rsidRDefault="00C93C78" w:rsidP="00C93C78">
            <w:pPr>
              <w:spacing w:before="120" w:after="120"/>
              <w:ind w:left="170"/>
              <w:rPr>
                <w:color w:val="000000"/>
                <w:highlight w:val="yellow"/>
              </w:rPr>
            </w:pPr>
            <w:r>
              <w:rPr>
                <w:color w:val="000000"/>
                <w:highlight w:val="yellow"/>
              </w:rPr>
              <w:t xml:space="preserve">[insert months i.e. 36 months] from the Commencement Date </w:t>
            </w:r>
          </w:p>
          <w:p w:rsidR="00C93C78" w:rsidRDefault="00C93C78" w:rsidP="00C93C78">
            <w:pPr>
              <w:spacing w:before="120" w:after="120"/>
              <w:ind w:left="170"/>
              <w:rPr>
                <w:color w:val="000000"/>
                <w:highlight w:val="yellow"/>
              </w:rPr>
            </w:pPr>
            <w:r>
              <w:rPr>
                <w:color w:val="000000"/>
                <w:highlight w:val="yellow"/>
              </w:rPr>
              <w:t>OR</w:t>
            </w:r>
          </w:p>
          <w:p w:rsidR="00C93C78" w:rsidRPr="00A7603C" w:rsidRDefault="00C93C78" w:rsidP="00C93C78">
            <w:pPr>
              <w:spacing w:before="120" w:after="120"/>
              <w:ind w:left="170"/>
              <w:rPr>
                <w:color w:val="000000"/>
                <w:highlight w:val="yellow"/>
              </w:rPr>
            </w:pPr>
            <w:r>
              <w:rPr>
                <w:color w:val="000000"/>
                <w:highlight w:val="yellow"/>
              </w:rPr>
              <w:t xml:space="preserve">Commences on the Commencement Date and ends on the completion of the </w:t>
            </w:r>
            <w:r w:rsidR="00F30ABA">
              <w:rPr>
                <w:color w:val="000000"/>
                <w:highlight w:val="yellow"/>
              </w:rPr>
              <w:t>Consultant</w:t>
            </w:r>
            <w:r>
              <w:rPr>
                <w:color w:val="000000"/>
                <w:highlight w:val="yellow"/>
              </w:rPr>
              <w:t xml:space="preserve">’s obligations in connection with the </w:t>
            </w:r>
            <w:r w:rsidR="00F30ABA">
              <w:rPr>
                <w:color w:val="000000"/>
                <w:highlight w:val="yellow"/>
              </w:rPr>
              <w:t>Services</w:t>
            </w:r>
            <w:r w:rsidRPr="00DE1DC9">
              <w:rPr>
                <w:color w:val="000000"/>
                <w:highlight w:val="yellow"/>
              </w:rPr>
              <w:t>]</w:t>
            </w:r>
          </w:p>
        </w:tc>
      </w:tr>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color w:val="000000"/>
              </w:rPr>
            </w:pPr>
            <w:bookmarkStart w:id="11" w:name="_Ref498334243"/>
          </w:p>
        </w:tc>
        <w:bookmarkEnd w:id="11"/>
        <w:tc>
          <w:tcPr>
            <w:tcW w:w="2226" w:type="dxa"/>
            <w:tcBorders>
              <w:top w:val="single" w:sz="4" w:space="0" w:color="auto"/>
              <w:bottom w:val="single" w:sz="4" w:space="0" w:color="auto"/>
            </w:tcBorders>
          </w:tcPr>
          <w:p w:rsidR="00C93C78" w:rsidRDefault="00C93C78" w:rsidP="00C93C78">
            <w:pPr>
              <w:spacing w:before="120" w:after="120"/>
              <w:rPr>
                <w:b/>
                <w:color w:val="000000"/>
              </w:rPr>
            </w:pPr>
            <w:r>
              <w:rPr>
                <w:b/>
                <w:color w:val="000000"/>
              </w:rPr>
              <w:t>Further Term</w:t>
            </w:r>
          </w:p>
          <w:p w:rsidR="00C93C78" w:rsidRPr="00942239" w:rsidRDefault="00C93C78" w:rsidP="00F47D88">
            <w:pPr>
              <w:spacing w:before="120" w:after="120"/>
              <w:rPr>
                <w:b/>
                <w:bCs/>
              </w:rPr>
            </w:pPr>
            <w:r w:rsidRPr="008A7FEE">
              <w:rPr>
                <w:b/>
                <w:bCs/>
              </w:rPr>
              <w:t>(clause</w:t>
            </w:r>
            <w:r w:rsidR="0088001A">
              <w:rPr>
                <w:b/>
                <w:bCs/>
              </w:rPr>
              <w:t xml:space="preserve"> </w:t>
            </w:r>
            <w:r w:rsidR="00F47D88">
              <w:rPr>
                <w:b/>
                <w:bCs/>
              </w:rPr>
              <w:fldChar w:fldCharType="begin"/>
            </w:r>
            <w:r w:rsidR="00F47D88">
              <w:rPr>
                <w:b/>
                <w:bCs/>
              </w:rPr>
              <w:instrText xml:space="preserve"> REF _Ref505430475 \w \h </w:instrText>
            </w:r>
            <w:r w:rsidR="00F47D88">
              <w:rPr>
                <w:b/>
                <w:bCs/>
              </w:rPr>
            </w:r>
            <w:r w:rsidR="00F47D88">
              <w:rPr>
                <w:b/>
                <w:bCs/>
              </w:rPr>
              <w:fldChar w:fldCharType="separate"/>
            </w:r>
            <w:r w:rsidR="008F4939">
              <w:rPr>
                <w:b/>
                <w:bCs/>
              </w:rPr>
              <w:t>2.2</w:t>
            </w:r>
            <w:r w:rsidR="00F47D88">
              <w:rPr>
                <w:b/>
                <w:bCs/>
              </w:rPr>
              <w:fldChar w:fldCharType="end"/>
            </w:r>
            <w:r w:rsidRPr="008A7FEE">
              <w:rPr>
                <w:b/>
                <w:bCs/>
              </w:rPr>
              <w:t>)</w:t>
            </w:r>
          </w:p>
        </w:tc>
        <w:tc>
          <w:tcPr>
            <w:tcW w:w="6347" w:type="dxa"/>
            <w:tcBorders>
              <w:top w:val="single" w:sz="4" w:space="0" w:color="auto"/>
              <w:bottom w:val="single" w:sz="4" w:space="0" w:color="auto"/>
            </w:tcBorders>
          </w:tcPr>
          <w:p w:rsidR="00C93C78" w:rsidRDefault="00E564E8" w:rsidP="00C93C78">
            <w:pPr>
              <w:spacing w:before="120" w:after="120"/>
              <w:ind w:left="170"/>
              <w:rPr>
                <w:bCs/>
                <w:color w:val="000000"/>
              </w:rPr>
            </w:pPr>
            <w:r>
              <w:rPr>
                <w:bCs/>
                <w:color w:val="000000"/>
              </w:rPr>
              <w:t>I</w:t>
            </w:r>
            <w:r w:rsidR="00F47D88">
              <w:rPr>
                <w:bCs/>
                <w:color w:val="000000"/>
              </w:rPr>
              <w:t xml:space="preserve">s </w:t>
            </w:r>
            <w:r w:rsidR="00C93C78">
              <w:rPr>
                <w:bCs/>
                <w:color w:val="000000"/>
              </w:rPr>
              <w:t xml:space="preserve">there </w:t>
            </w:r>
            <w:r w:rsidR="00F47D88">
              <w:rPr>
                <w:bCs/>
                <w:color w:val="000000"/>
              </w:rPr>
              <w:t xml:space="preserve">an </w:t>
            </w:r>
            <w:r w:rsidR="00C93C78">
              <w:rPr>
                <w:bCs/>
                <w:color w:val="000000"/>
              </w:rPr>
              <w:t>option to extend the term of this Contract?</w:t>
            </w:r>
          </w:p>
          <w:p w:rsidR="00C93C78" w:rsidRDefault="00C93C78" w:rsidP="00C93C78">
            <w:pPr>
              <w:spacing w:before="120" w:after="120"/>
              <w:ind w:left="170"/>
              <w:rPr>
                <w:bCs/>
              </w:rPr>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rPr>
                <w:bCs/>
              </w:rPr>
              <w:t xml:space="preserve"> </w:t>
            </w:r>
            <w:r w:rsidR="00291DDF">
              <w:rPr>
                <w:bCs/>
              </w:rPr>
              <w:t>Yes</w:t>
            </w:r>
            <w:r>
              <w:rPr>
                <w:bCs/>
              </w:rPr>
              <w:t>, as follows:</w:t>
            </w:r>
          </w:p>
          <w:tbl>
            <w:tblPr>
              <w:tblStyle w:val="TableGrid"/>
              <w:tblW w:w="0" w:type="auto"/>
              <w:tblInd w:w="170" w:type="dxa"/>
              <w:tblLook w:val="04A0" w:firstRow="1" w:lastRow="0" w:firstColumn="1" w:lastColumn="0" w:noHBand="0" w:noVBand="1"/>
            </w:tblPr>
            <w:tblGrid>
              <w:gridCol w:w="2385"/>
              <w:gridCol w:w="3566"/>
            </w:tblGrid>
            <w:tr w:rsidR="00C93C78" w:rsidTr="00C93C78">
              <w:tc>
                <w:tcPr>
                  <w:tcW w:w="2469" w:type="dxa"/>
                </w:tcPr>
                <w:p w:rsidR="00C93C78" w:rsidRPr="00E4732E" w:rsidRDefault="00C93C78" w:rsidP="00C93C78">
                  <w:pPr>
                    <w:spacing w:before="120" w:after="120"/>
                    <w:rPr>
                      <w:b/>
                      <w:bCs/>
                    </w:rPr>
                  </w:pPr>
                  <w:r>
                    <w:rPr>
                      <w:b/>
                      <w:bCs/>
                    </w:rPr>
                    <w:t>Further Term</w:t>
                  </w:r>
                </w:p>
              </w:tc>
              <w:tc>
                <w:tcPr>
                  <w:tcW w:w="3713" w:type="dxa"/>
                </w:tcPr>
                <w:p w:rsidR="00C93C78" w:rsidRDefault="00C93C78" w:rsidP="006F1433">
                  <w:pPr>
                    <w:spacing w:before="120" w:after="120"/>
                    <w:rPr>
                      <w:bCs/>
                    </w:rPr>
                  </w:pPr>
                  <w:r>
                    <w:rPr>
                      <w:bCs/>
                    </w:rPr>
                    <w:t>[</w:t>
                  </w:r>
                  <w:r w:rsidRPr="00E4732E">
                    <w:rPr>
                      <w:bCs/>
                      <w:highlight w:val="yellow"/>
                    </w:rPr>
                    <w:t>insert months</w:t>
                  </w:r>
                  <w:r>
                    <w:rPr>
                      <w:bCs/>
                    </w:rPr>
                    <w:t xml:space="preserve">] </w:t>
                  </w:r>
                </w:p>
              </w:tc>
            </w:tr>
          </w:tbl>
          <w:p w:rsidR="00C93C78" w:rsidRPr="00942239" w:rsidRDefault="00C93C78" w:rsidP="00291DDF">
            <w:pPr>
              <w:spacing w:before="120" w:after="120"/>
              <w:ind w:left="170"/>
              <w:rPr>
                <w:bCs/>
              </w:rPr>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t xml:space="preserve"> </w:t>
            </w:r>
            <w:r w:rsidR="00291DDF">
              <w:rPr>
                <w:bCs/>
              </w:rPr>
              <w:t>No</w:t>
            </w:r>
            <w:r>
              <w:rPr>
                <w:bCs/>
              </w:rPr>
              <w:t>, not applicable.</w:t>
            </w:r>
          </w:p>
        </w:tc>
      </w:tr>
      <w:tr w:rsidR="008C7DE3" w:rsidRPr="003D27F2" w:rsidTr="007D241B">
        <w:trPr>
          <w:cantSplit/>
        </w:trPr>
        <w:tc>
          <w:tcPr>
            <w:tcW w:w="641" w:type="dxa"/>
            <w:tcBorders>
              <w:top w:val="single" w:sz="4" w:space="0" w:color="auto"/>
              <w:bottom w:val="single" w:sz="4" w:space="0" w:color="auto"/>
            </w:tcBorders>
          </w:tcPr>
          <w:p w:rsidR="008C7DE3" w:rsidRPr="00942239" w:rsidRDefault="008C7DE3" w:rsidP="00B96FD4">
            <w:pPr>
              <w:pStyle w:val="ListParagraph"/>
              <w:numPr>
                <w:ilvl w:val="0"/>
                <w:numId w:val="10"/>
              </w:numPr>
              <w:spacing w:before="120" w:after="120"/>
              <w:ind w:left="459"/>
              <w:rPr>
                <w:b/>
                <w:color w:val="000000"/>
              </w:rPr>
            </w:pPr>
            <w:bookmarkStart w:id="12" w:name="_Ref506460422"/>
          </w:p>
        </w:tc>
        <w:bookmarkEnd w:id="12"/>
        <w:tc>
          <w:tcPr>
            <w:tcW w:w="2226" w:type="dxa"/>
            <w:tcBorders>
              <w:top w:val="single" w:sz="4" w:space="0" w:color="auto"/>
              <w:bottom w:val="single" w:sz="4" w:space="0" w:color="auto"/>
            </w:tcBorders>
          </w:tcPr>
          <w:p w:rsidR="008C7DE3" w:rsidRPr="005766CC" w:rsidRDefault="008C7DE3" w:rsidP="008C7DE3">
            <w:pPr>
              <w:spacing w:before="120" w:after="120"/>
              <w:rPr>
                <w:b/>
                <w:color w:val="000000"/>
              </w:rPr>
            </w:pPr>
            <w:r w:rsidRPr="005766CC">
              <w:rPr>
                <w:b/>
                <w:color w:val="000000"/>
              </w:rPr>
              <w:t>Key Milestones</w:t>
            </w:r>
            <w:r w:rsidRPr="005766CC">
              <w:rPr>
                <w:color w:val="000000"/>
              </w:rPr>
              <w:t xml:space="preserve"> and </w:t>
            </w:r>
            <w:r w:rsidRPr="005766CC">
              <w:rPr>
                <w:b/>
                <w:color w:val="000000"/>
              </w:rPr>
              <w:t>Key Milestone Dates</w:t>
            </w:r>
          </w:p>
          <w:p w:rsidR="008C7DE3" w:rsidRDefault="008C7DE3" w:rsidP="00E01C88">
            <w:pPr>
              <w:spacing w:before="120" w:after="120"/>
              <w:rPr>
                <w:b/>
                <w:color w:val="000000"/>
              </w:rPr>
            </w:pPr>
            <w:r w:rsidRPr="005766CC">
              <w:rPr>
                <w:b/>
                <w:color w:val="000000"/>
              </w:rPr>
              <w:t>(clause</w:t>
            </w:r>
            <w:r>
              <w:rPr>
                <w:b/>
                <w:color w:val="000000"/>
              </w:rPr>
              <w:t xml:space="preserve"> </w:t>
            </w:r>
            <w:r w:rsidR="00E01C88">
              <w:rPr>
                <w:b/>
                <w:color w:val="000000"/>
              </w:rPr>
              <w:fldChar w:fldCharType="begin"/>
            </w:r>
            <w:r w:rsidR="00E01C88">
              <w:rPr>
                <w:b/>
                <w:color w:val="000000"/>
              </w:rPr>
              <w:instrText xml:space="preserve"> REF _Ref506458841 \w \h </w:instrText>
            </w:r>
            <w:r w:rsidR="00E01C88">
              <w:rPr>
                <w:b/>
                <w:color w:val="000000"/>
              </w:rPr>
            </w:r>
            <w:r w:rsidR="00E01C88">
              <w:rPr>
                <w:b/>
                <w:color w:val="000000"/>
              </w:rPr>
              <w:fldChar w:fldCharType="separate"/>
            </w:r>
            <w:r w:rsidR="008F4939">
              <w:rPr>
                <w:b/>
                <w:color w:val="000000"/>
              </w:rPr>
              <w:t>4.1(g)</w:t>
            </w:r>
            <w:r w:rsidR="00E01C88">
              <w:rPr>
                <w:b/>
                <w:color w:val="000000"/>
              </w:rPr>
              <w:fldChar w:fldCharType="end"/>
            </w:r>
            <w:r w:rsidRPr="005766CC">
              <w:rPr>
                <w:b/>
                <w:color w:val="000000"/>
              </w:rPr>
              <w:t>)</w:t>
            </w:r>
          </w:p>
        </w:tc>
        <w:tc>
          <w:tcPr>
            <w:tcW w:w="6347" w:type="dxa"/>
            <w:tcBorders>
              <w:top w:val="single" w:sz="4" w:space="0" w:color="auto"/>
              <w:bottom w:val="single" w:sz="4" w:space="0" w:color="auto"/>
            </w:tcBorders>
          </w:tcPr>
          <w:p w:rsidR="008C7DE3" w:rsidRPr="005766CC" w:rsidRDefault="008C7DE3" w:rsidP="008C7DE3">
            <w:pPr>
              <w:spacing w:before="120" w:after="120"/>
              <w:ind w:left="170"/>
              <w:rPr>
                <w:bCs/>
                <w:color w:val="000000"/>
              </w:rPr>
            </w:pPr>
            <w:r w:rsidRPr="005766CC">
              <w:rPr>
                <w:bCs/>
                <w:color w:val="000000"/>
              </w:rPr>
              <w:t>Are there Key Milestones and Key Milestone Dates?</w:t>
            </w:r>
          </w:p>
          <w:p w:rsidR="008C7DE3" w:rsidRPr="005766CC" w:rsidRDefault="008C7DE3" w:rsidP="008C7DE3">
            <w:pPr>
              <w:spacing w:before="120" w:after="120"/>
              <w:ind w:left="170"/>
              <w:rPr>
                <w:bCs/>
              </w:rPr>
            </w:pPr>
            <w:r w:rsidRPr="005766CC">
              <w:fldChar w:fldCharType="begin">
                <w:ffData>
                  <w:name w:val="Check1"/>
                  <w:enabled/>
                  <w:calcOnExit w:val="0"/>
                  <w:checkBox>
                    <w:sizeAuto/>
                    <w:default w:val="0"/>
                  </w:checkBox>
                </w:ffData>
              </w:fldChar>
            </w:r>
            <w:r w:rsidRPr="005766CC">
              <w:instrText xml:space="preserve"> FORMCHECKBOX </w:instrText>
            </w:r>
            <w:r w:rsidR="00FD66CE">
              <w:fldChar w:fldCharType="separate"/>
            </w:r>
            <w:r w:rsidRPr="005766CC">
              <w:fldChar w:fldCharType="end"/>
            </w:r>
            <w:r>
              <w:rPr>
                <w:bCs/>
              </w:rPr>
              <w:t xml:space="preserve"> </w:t>
            </w:r>
            <w:r w:rsidR="00291DDF">
              <w:rPr>
                <w:bCs/>
              </w:rPr>
              <w:t>Y</w:t>
            </w:r>
            <w:r w:rsidR="00291DDF" w:rsidRPr="005766CC">
              <w:rPr>
                <w:bCs/>
              </w:rPr>
              <w:t>es</w:t>
            </w:r>
            <w:r w:rsidRPr="005766CC">
              <w:rPr>
                <w:bCs/>
              </w:rPr>
              <w:t xml:space="preserve">, </w:t>
            </w:r>
            <w:r w:rsidRPr="005766CC">
              <w:t xml:space="preserve">as follows: </w:t>
            </w:r>
          </w:p>
          <w:tbl>
            <w:tblPr>
              <w:tblStyle w:val="TableGrid"/>
              <w:tblW w:w="0" w:type="auto"/>
              <w:tblInd w:w="170" w:type="dxa"/>
              <w:tblLook w:val="04A0" w:firstRow="1" w:lastRow="0" w:firstColumn="1" w:lastColumn="0" w:noHBand="0" w:noVBand="1"/>
            </w:tblPr>
            <w:tblGrid>
              <w:gridCol w:w="1741"/>
              <w:gridCol w:w="2133"/>
              <w:gridCol w:w="2077"/>
            </w:tblGrid>
            <w:tr w:rsidR="008C7DE3" w:rsidRPr="005766CC" w:rsidTr="00F11BF7">
              <w:tc>
                <w:tcPr>
                  <w:tcW w:w="2158" w:type="dxa"/>
                </w:tcPr>
                <w:p w:rsidR="008C7DE3" w:rsidRPr="005766CC" w:rsidRDefault="008C7DE3" w:rsidP="008C7DE3">
                  <w:pPr>
                    <w:spacing w:before="120" w:after="120"/>
                    <w:rPr>
                      <w:b/>
                      <w:bCs/>
                      <w:color w:val="000000"/>
                    </w:rPr>
                  </w:pPr>
                  <w:r>
                    <w:rPr>
                      <w:b/>
                      <w:bCs/>
                      <w:color w:val="000000"/>
                    </w:rPr>
                    <w:t>Ref</w:t>
                  </w:r>
                </w:p>
              </w:tc>
              <w:tc>
                <w:tcPr>
                  <w:tcW w:w="2477" w:type="dxa"/>
                </w:tcPr>
                <w:p w:rsidR="008C7DE3" w:rsidRPr="005766CC" w:rsidRDefault="008C7DE3" w:rsidP="008C7DE3">
                  <w:pPr>
                    <w:spacing w:before="120" w:after="120"/>
                    <w:rPr>
                      <w:b/>
                      <w:bCs/>
                      <w:color w:val="000000"/>
                    </w:rPr>
                  </w:pPr>
                  <w:r w:rsidRPr="005766CC">
                    <w:rPr>
                      <w:b/>
                      <w:bCs/>
                      <w:color w:val="000000"/>
                    </w:rPr>
                    <w:t>Key Milestones</w:t>
                  </w:r>
                </w:p>
              </w:tc>
              <w:tc>
                <w:tcPr>
                  <w:tcW w:w="2433" w:type="dxa"/>
                </w:tcPr>
                <w:p w:rsidR="008C7DE3" w:rsidRPr="005766CC" w:rsidRDefault="008C7DE3" w:rsidP="008C7DE3">
                  <w:pPr>
                    <w:spacing w:before="120" w:after="120"/>
                    <w:rPr>
                      <w:b/>
                      <w:bCs/>
                      <w:color w:val="000000"/>
                    </w:rPr>
                  </w:pPr>
                  <w:r w:rsidRPr="005766CC">
                    <w:rPr>
                      <w:b/>
                      <w:bCs/>
                      <w:color w:val="000000"/>
                    </w:rPr>
                    <w:t>Key Milestone Dates</w:t>
                  </w:r>
                </w:p>
              </w:tc>
            </w:tr>
            <w:tr w:rsidR="008C7DE3" w:rsidRPr="005766CC" w:rsidTr="00F11BF7">
              <w:tc>
                <w:tcPr>
                  <w:tcW w:w="2158" w:type="dxa"/>
                </w:tcPr>
                <w:p w:rsidR="008C7DE3" w:rsidRPr="00A119D4" w:rsidRDefault="008C7DE3" w:rsidP="008C7DE3">
                  <w:pPr>
                    <w:spacing w:before="120" w:after="120"/>
                    <w:rPr>
                      <w:b/>
                      <w:bCs/>
                      <w:color w:val="000000"/>
                    </w:rPr>
                  </w:pPr>
                  <w:r>
                    <w:rPr>
                      <w:b/>
                      <w:bCs/>
                      <w:color w:val="000000"/>
                    </w:rPr>
                    <w:t>K</w:t>
                  </w:r>
                  <w:r w:rsidRPr="00A119D4">
                    <w:rPr>
                      <w:b/>
                      <w:bCs/>
                      <w:color w:val="000000"/>
                    </w:rPr>
                    <w:t>M1</w:t>
                  </w:r>
                </w:p>
              </w:tc>
              <w:tc>
                <w:tcPr>
                  <w:tcW w:w="2477" w:type="dxa"/>
                </w:tcPr>
                <w:p w:rsidR="008C7DE3" w:rsidRPr="005766CC" w:rsidRDefault="008C7DE3" w:rsidP="008C7DE3">
                  <w:pPr>
                    <w:spacing w:before="120" w:after="120"/>
                    <w:rPr>
                      <w:bCs/>
                      <w:color w:val="000000"/>
                    </w:rPr>
                  </w:pPr>
                  <w:r>
                    <w:rPr>
                      <w:bCs/>
                      <w:color w:val="000000"/>
                    </w:rPr>
                    <w:t>[</w:t>
                  </w:r>
                  <w:r w:rsidRPr="00E564E8">
                    <w:rPr>
                      <w:bCs/>
                      <w:color w:val="000000"/>
                      <w:highlight w:val="yellow"/>
                    </w:rPr>
                    <w:t>insert details</w:t>
                  </w:r>
                  <w:r>
                    <w:rPr>
                      <w:bCs/>
                      <w:color w:val="000000"/>
                    </w:rPr>
                    <w:t>]</w:t>
                  </w:r>
                </w:p>
              </w:tc>
              <w:tc>
                <w:tcPr>
                  <w:tcW w:w="2433" w:type="dxa"/>
                </w:tcPr>
                <w:p w:rsidR="008C7DE3" w:rsidRPr="005766CC" w:rsidRDefault="008C7DE3" w:rsidP="008C7DE3">
                  <w:pPr>
                    <w:spacing w:before="120" w:after="120"/>
                    <w:rPr>
                      <w:bCs/>
                      <w:color w:val="000000"/>
                    </w:rPr>
                  </w:pPr>
                  <w:r>
                    <w:rPr>
                      <w:bCs/>
                      <w:color w:val="000000"/>
                    </w:rPr>
                    <w:t>[</w:t>
                  </w:r>
                  <w:r w:rsidRPr="00E564E8">
                    <w:rPr>
                      <w:bCs/>
                      <w:color w:val="000000"/>
                      <w:highlight w:val="yellow"/>
                    </w:rPr>
                    <w:t>insert date</w:t>
                  </w:r>
                  <w:r>
                    <w:rPr>
                      <w:bCs/>
                      <w:color w:val="000000"/>
                    </w:rPr>
                    <w:t>]</w:t>
                  </w:r>
                </w:p>
              </w:tc>
            </w:tr>
            <w:tr w:rsidR="008C7DE3" w:rsidRPr="005766CC" w:rsidTr="00F11BF7">
              <w:tc>
                <w:tcPr>
                  <w:tcW w:w="2158" w:type="dxa"/>
                </w:tcPr>
                <w:p w:rsidR="008C7DE3" w:rsidRPr="00A119D4" w:rsidRDefault="008C7DE3" w:rsidP="008C7DE3">
                  <w:pPr>
                    <w:spacing w:before="120" w:after="120"/>
                    <w:rPr>
                      <w:b/>
                      <w:bCs/>
                      <w:color w:val="000000"/>
                    </w:rPr>
                  </w:pPr>
                  <w:r>
                    <w:rPr>
                      <w:b/>
                      <w:bCs/>
                      <w:color w:val="000000"/>
                    </w:rPr>
                    <w:t>K</w:t>
                  </w:r>
                  <w:r w:rsidRPr="00A119D4">
                    <w:rPr>
                      <w:b/>
                      <w:bCs/>
                      <w:color w:val="000000"/>
                    </w:rPr>
                    <w:t>M2</w:t>
                  </w:r>
                </w:p>
              </w:tc>
              <w:tc>
                <w:tcPr>
                  <w:tcW w:w="2477" w:type="dxa"/>
                </w:tcPr>
                <w:p w:rsidR="008C7DE3" w:rsidRPr="005766CC" w:rsidRDefault="008C7DE3" w:rsidP="008C7DE3">
                  <w:pPr>
                    <w:spacing w:before="120" w:after="120"/>
                    <w:rPr>
                      <w:bCs/>
                      <w:color w:val="000000"/>
                    </w:rPr>
                  </w:pPr>
                </w:p>
              </w:tc>
              <w:tc>
                <w:tcPr>
                  <w:tcW w:w="2433" w:type="dxa"/>
                </w:tcPr>
                <w:p w:rsidR="008C7DE3" w:rsidRPr="005766CC" w:rsidRDefault="008C7DE3" w:rsidP="008C7DE3">
                  <w:pPr>
                    <w:spacing w:before="120" w:after="120"/>
                    <w:rPr>
                      <w:bCs/>
                      <w:color w:val="000000"/>
                    </w:rPr>
                  </w:pPr>
                </w:p>
              </w:tc>
            </w:tr>
          </w:tbl>
          <w:p w:rsidR="008C7DE3" w:rsidRDefault="008C7DE3" w:rsidP="00291DDF">
            <w:pPr>
              <w:spacing w:before="120" w:after="120"/>
              <w:ind w:left="170"/>
              <w:rPr>
                <w:bCs/>
                <w:color w:val="000000"/>
              </w:rPr>
            </w:pPr>
            <w:r w:rsidRPr="005766CC">
              <w:fldChar w:fldCharType="begin">
                <w:ffData>
                  <w:name w:val="Check1"/>
                  <w:enabled/>
                  <w:calcOnExit w:val="0"/>
                  <w:checkBox>
                    <w:sizeAuto/>
                    <w:default w:val="0"/>
                  </w:checkBox>
                </w:ffData>
              </w:fldChar>
            </w:r>
            <w:r w:rsidRPr="005766CC">
              <w:instrText xml:space="preserve"> FORMCHECKBOX </w:instrText>
            </w:r>
            <w:r w:rsidR="00FD66CE">
              <w:fldChar w:fldCharType="separate"/>
            </w:r>
            <w:r w:rsidRPr="005766CC">
              <w:fldChar w:fldCharType="end"/>
            </w:r>
            <w:r w:rsidRPr="005766CC">
              <w:t xml:space="preserve"> </w:t>
            </w:r>
            <w:r w:rsidR="00291DDF">
              <w:rPr>
                <w:bCs/>
              </w:rPr>
              <w:t>N</w:t>
            </w:r>
            <w:r w:rsidR="00291DDF" w:rsidRPr="005766CC">
              <w:rPr>
                <w:bCs/>
              </w:rPr>
              <w:t>o</w:t>
            </w:r>
            <w:r w:rsidRPr="005766CC">
              <w:rPr>
                <w:bCs/>
              </w:rPr>
              <w:t>, not applicable.</w:t>
            </w:r>
          </w:p>
        </w:tc>
      </w:tr>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color w:val="000000"/>
              </w:rPr>
            </w:pPr>
            <w:bookmarkStart w:id="13" w:name="_Ref496511693"/>
          </w:p>
        </w:tc>
        <w:bookmarkEnd w:id="13"/>
        <w:tc>
          <w:tcPr>
            <w:tcW w:w="2226" w:type="dxa"/>
            <w:tcBorders>
              <w:top w:val="single" w:sz="4" w:space="0" w:color="auto"/>
              <w:bottom w:val="single" w:sz="4" w:space="0" w:color="auto"/>
            </w:tcBorders>
          </w:tcPr>
          <w:p w:rsidR="00C93C78" w:rsidRDefault="00C93C78" w:rsidP="00C93C78">
            <w:pPr>
              <w:spacing w:before="120" w:after="120"/>
              <w:rPr>
                <w:b/>
                <w:color w:val="000000"/>
              </w:rPr>
            </w:pPr>
            <w:r w:rsidRPr="003D27F2">
              <w:rPr>
                <w:b/>
                <w:color w:val="000000"/>
              </w:rPr>
              <w:t>Key Personnel</w:t>
            </w:r>
            <w:r w:rsidRPr="003D27F2">
              <w:rPr>
                <w:color w:val="000000"/>
              </w:rPr>
              <w:t xml:space="preserve"> </w:t>
            </w:r>
          </w:p>
          <w:p w:rsidR="00C93C78" w:rsidRPr="003D27F2" w:rsidRDefault="00C93C78" w:rsidP="00431845">
            <w:pPr>
              <w:spacing w:before="120" w:after="120"/>
              <w:rPr>
                <w:b/>
                <w:color w:val="000000"/>
              </w:rPr>
            </w:pPr>
            <w:r>
              <w:rPr>
                <w:b/>
                <w:color w:val="000000"/>
              </w:rPr>
              <w:t>(clause</w:t>
            </w:r>
            <w:r w:rsidR="0088001A">
              <w:rPr>
                <w:b/>
                <w:color w:val="000000"/>
              </w:rPr>
              <w:t xml:space="preserve"> </w:t>
            </w:r>
            <w:r w:rsidR="00431845">
              <w:rPr>
                <w:b/>
                <w:color w:val="000000"/>
              </w:rPr>
              <w:fldChar w:fldCharType="begin"/>
            </w:r>
            <w:r w:rsidR="00431845">
              <w:rPr>
                <w:b/>
                <w:color w:val="000000"/>
              </w:rPr>
              <w:instrText xml:space="preserve"> REF _Ref505431088 \w \h </w:instrText>
            </w:r>
            <w:r w:rsidR="00431845">
              <w:rPr>
                <w:b/>
                <w:color w:val="000000"/>
              </w:rPr>
            </w:r>
            <w:r w:rsidR="00431845">
              <w:rPr>
                <w:b/>
                <w:color w:val="000000"/>
              </w:rPr>
              <w:fldChar w:fldCharType="separate"/>
            </w:r>
            <w:r w:rsidR="008F4939">
              <w:rPr>
                <w:b/>
                <w:color w:val="000000"/>
              </w:rPr>
              <w:t>8.2</w:t>
            </w:r>
            <w:r w:rsidR="00431845">
              <w:rPr>
                <w:b/>
                <w:color w:val="000000"/>
              </w:rPr>
              <w:fldChar w:fldCharType="end"/>
            </w:r>
            <w:r>
              <w:rPr>
                <w:b/>
                <w:color w:val="000000"/>
              </w:rPr>
              <w:t>)</w:t>
            </w:r>
          </w:p>
        </w:tc>
        <w:tc>
          <w:tcPr>
            <w:tcW w:w="6347" w:type="dxa"/>
            <w:tcBorders>
              <w:top w:val="single" w:sz="4" w:space="0" w:color="auto"/>
              <w:bottom w:val="single" w:sz="4" w:space="0" w:color="auto"/>
            </w:tcBorders>
          </w:tcPr>
          <w:p w:rsidR="00C93C78" w:rsidRDefault="00C93C78" w:rsidP="00C93C78">
            <w:pPr>
              <w:spacing w:before="120" w:after="120"/>
              <w:ind w:left="170"/>
              <w:rPr>
                <w:bCs/>
                <w:color w:val="000000"/>
              </w:rPr>
            </w:pPr>
            <w:r>
              <w:rPr>
                <w:bCs/>
                <w:color w:val="000000"/>
              </w:rPr>
              <w:t>Are Key Personnel required under this Contract?</w:t>
            </w:r>
          </w:p>
          <w:p w:rsidR="00C93C78" w:rsidRDefault="00C93C78" w:rsidP="00C93C78">
            <w:pPr>
              <w:spacing w:before="120" w:after="120"/>
              <w:ind w:left="170"/>
              <w:rPr>
                <w:bCs/>
              </w:rPr>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rPr>
                <w:bCs/>
              </w:rPr>
              <w:t xml:space="preserve"> </w:t>
            </w:r>
            <w:r w:rsidR="00291DDF">
              <w:rPr>
                <w:bCs/>
              </w:rPr>
              <w:t>Yes</w:t>
            </w:r>
            <w:r>
              <w:rPr>
                <w:bCs/>
              </w:rPr>
              <w:t>, as follows:</w:t>
            </w:r>
            <w:r w:rsidRPr="000A0122">
              <w:t xml:space="preserve"> </w:t>
            </w:r>
          </w:p>
          <w:tbl>
            <w:tblPr>
              <w:tblStyle w:val="TableGrid"/>
              <w:tblW w:w="0" w:type="auto"/>
              <w:tblInd w:w="170" w:type="dxa"/>
              <w:tblLook w:val="04A0" w:firstRow="1" w:lastRow="0" w:firstColumn="1" w:lastColumn="0" w:noHBand="0" w:noVBand="1"/>
            </w:tblPr>
            <w:tblGrid>
              <w:gridCol w:w="5951"/>
            </w:tblGrid>
            <w:tr w:rsidR="00C93C78" w:rsidTr="00C93C78">
              <w:tc>
                <w:tcPr>
                  <w:tcW w:w="6096" w:type="dxa"/>
                </w:tcPr>
                <w:p w:rsidR="00C93C78" w:rsidRPr="00461022" w:rsidRDefault="00C93C78" w:rsidP="00C93C78">
                  <w:pPr>
                    <w:spacing w:before="120" w:after="120"/>
                    <w:rPr>
                      <w:bCs/>
                      <w:color w:val="000000"/>
                      <w:highlight w:val="yellow"/>
                    </w:rPr>
                  </w:pPr>
                  <w:r>
                    <w:rPr>
                      <w:b/>
                      <w:bCs/>
                      <w:color w:val="000000"/>
                    </w:rPr>
                    <w:t>Key Personnel</w:t>
                  </w:r>
                  <w:r w:rsidRPr="00461022" w:rsidDel="0016698D">
                    <w:rPr>
                      <w:bCs/>
                      <w:color w:val="000000"/>
                      <w:highlight w:val="yellow"/>
                    </w:rPr>
                    <w:t xml:space="preserve"> </w:t>
                  </w:r>
                </w:p>
              </w:tc>
            </w:tr>
            <w:tr w:rsidR="00C93C78" w:rsidTr="00C93C78">
              <w:tc>
                <w:tcPr>
                  <w:tcW w:w="6096" w:type="dxa"/>
                </w:tcPr>
                <w:p w:rsidR="00C93C78" w:rsidRPr="00461022" w:rsidRDefault="00C93C78" w:rsidP="00431845">
                  <w:pPr>
                    <w:spacing w:before="120" w:after="120"/>
                    <w:rPr>
                      <w:bCs/>
                      <w:color w:val="000000"/>
                      <w:highlight w:val="yellow"/>
                    </w:rPr>
                  </w:pPr>
                  <w:r w:rsidRPr="00461022">
                    <w:rPr>
                      <w:bCs/>
                      <w:color w:val="000000"/>
                      <w:highlight w:val="yellow"/>
                    </w:rPr>
                    <w:t>[insert nam</w:t>
                  </w:r>
                  <w:r>
                    <w:rPr>
                      <w:bCs/>
                      <w:color w:val="000000"/>
                      <w:highlight w:val="yellow"/>
                    </w:rPr>
                    <w:t>e or key position</w:t>
                  </w:r>
                  <w:r w:rsidRPr="00461022">
                    <w:rPr>
                      <w:bCs/>
                      <w:color w:val="000000"/>
                      <w:highlight w:val="yellow"/>
                    </w:rPr>
                    <w:t>]</w:t>
                  </w:r>
                </w:p>
              </w:tc>
            </w:tr>
            <w:tr w:rsidR="00E564E8" w:rsidTr="00C93C78">
              <w:tc>
                <w:tcPr>
                  <w:tcW w:w="6096" w:type="dxa"/>
                </w:tcPr>
                <w:p w:rsidR="00E564E8" w:rsidRPr="00461022" w:rsidRDefault="00E564E8" w:rsidP="00431845">
                  <w:pPr>
                    <w:spacing w:before="120" w:after="120"/>
                    <w:rPr>
                      <w:bCs/>
                      <w:color w:val="000000"/>
                      <w:highlight w:val="yellow"/>
                    </w:rPr>
                  </w:pPr>
                </w:p>
              </w:tc>
            </w:tr>
          </w:tbl>
          <w:p w:rsidR="00C93C78" w:rsidRDefault="00C93C78" w:rsidP="00291DDF">
            <w:pPr>
              <w:spacing w:before="120" w:after="120"/>
              <w:ind w:left="170"/>
              <w:rPr>
                <w:bCs/>
                <w:color w:val="000000"/>
              </w:rPr>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t xml:space="preserve"> </w:t>
            </w:r>
            <w:r w:rsidR="00291DDF">
              <w:rPr>
                <w:bCs/>
              </w:rPr>
              <w:t>No</w:t>
            </w:r>
            <w:r>
              <w:rPr>
                <w:bCs/>
              </w:rPr>
              <w:t>, not applicable.</w:t>
            </w:r>
            <w:r>
              <w:rPr>
                <w:bCs/>
                <w:color w:val="000000"/>
              </w:rPr>
              <w:t xml:space="preserve"> </w:t>
            </w:r>
          </w:p>
        </w:tc>
      </w:tr>
      <w:tr w:rsidR="00C93C78"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color w:val="000000"/>
              </w:rPr>
            </w:pPr>
            <w:bookmarkStart w:id="14" w:name="_Ref500746599"/>
          </w:p>
        </w:tc>
        <w:bookmarkEnd w:id="14"/>
        <w:tc>
          <w:tcPr>
            <w:tcW w:w="2226" w:type="dxa"/>
            <w:tcBorders>
              <w:top w:val="single" w:sz="4" w:space="0" w:color="auto"/>
              <w:bottom w:val="single" w:sz="4" w:space="0" w:color="auto"/>
            </w:tcBorders>
          </w:tcPr>
          <w:p w:rsidR="00C93C78" w:rsidRDefault="00C93C78" w:rsidP="00C93C78">
            <w:pPr>
              <w:spacing w:before="120" w:after="120"/>
              <w:rPr>
                <w:b/>
                <w:color w:val="000000"/>
              </w:rPr>
            </w:pPr>
            <w:r>
              <w:rPr>
                <w:b/>
                <w:color w:val="000000"/>
              </w:rPr>
              <w:t>Confidential Information of PWC</w:t>
            </w:r>
          </w:p>
          <w:p w:rsidR="00C93C78" w:rsidRDefault="00C93C78" w:rsidP="00431845">
            <w:pPr>
              <w:spacing w:before="120" w:after="120"/>
              <w:rPr>
                <w:b/>
                <w:color w:val="000000"/>
              </w:rPr>
            </w:pPr>
            <w:r>
              <w:rPr>
                <w:b/>
                <w:color w:val="000000"/>
              </w:rPr>
              <w:t>(clause</w:t>
            </w:r>
            <w:r w:rsidR="00623414">
              <w:rPr>
                <w:b/>
                <w:color w:val="000000"/>
              </w:rPr>
              <w:t xml:space="preserve"> </w:t>
            </w:r>
            <w:r w:rsidR="00431845">
              <w:rPr>
                <w:b/>
                <w:color w:val="000000"/>
              </w:rPr>
              <w:fldChar w:fldCharType="begin"/>
            </w:r>
            <w:r w:rsidR="00431845">
              <w:rPr>
                <w:b/>
                <w:color w:val="000000"/>
              </w:rPr>
              <w:instrText xml:space="preserve"> REF _Ref505431239 \w \h </w:instrText>
            </w:r>
            <w:r w:rsidR="00431845">
              <w:rPr>
                <w:b/>
                <w:color w:val="000000"/>
              </w:rPr>
            </w:r>
            <w:r w:rsidR="00431845">
              <w:rPr>
                <w:b/>
                <w:color w:val="000000"/>
              </w:rPr>
              <w:fldChar w:fldCharType="separate"/>
            </w:r>
            <w:r w:rsidR="008F4939">
              <w:rPr>
                <w:b/>
                <w:color w:val="000000"/>
              </w:rPr>
              <w:t>14</w:t>
            </w:r>
            <w:r w:rsidR="00431845">
              <w:rPr>
                <w:b/>
                <w:color w:val="000000"/>
              </w:rPr>
              <w:fldChar w:fldCharType="end"/>
            </w:r>
            <w:r>
              <w:rPr>
                <w:b/>
                <w:color w:val="000000"/>
              </w:rPr>
              <w:t>)</w:t>
            </w:r>
          </w:p>
        </w:tc>
        <w:tc>
          <w:tcPr>
            <w:tcW w:w="6347" w:type="dxa"/>
            <w:tcBorders>
              <w:top w:val="single" w:sz="4" w:space="0" w:color="auto"/>
              <w:bottom w:val="single" w:sz="4" w:space="0" w:color="auto"/>
            </w:tcBorders>
          </w:tcPr>
          <w:p w:rsidR="00C93C78" w:rsidRDefault="00C93C78" w:rsidP="00C93C78">
            <w:pPr>
              <w:spacing w:before="120" w:after="120"/>
              <w:ind w:left="170"/>
              <w:rPr>
                <w:bCs/>
                <w:color w:val="000000"/>
              </w:rPr>
            </w:pPr>
            <w:r>
              <w:rPr>
                <w:bCs/>
                <w:color w:val="000000"/>
              </w:rPr>
              <w:t>The following information is also Confidential Information of PWC:</w:t>
            </w:r>
          </w:p>
          <w:tbl>
            <w:tblPr>
              <w:tblStyle w:val="TableGrid"/>
              <w:tblW w:w="4871" w:type="pct"/>
              <w:tblInd w:w="170" w:type="dxa"/>
              <w:tblLook w:val="04A0" w:firstRow="1" w:lastRow="0" w:firstColumn="1" w:lastColumn="0" w:noHBand="0" w:noVBand="1"/>
            </w:tblPr>
            <w:tblGrid>
              <w:gridCol w:w="5963"/>
            </w:tblGrid>
            <w:tr w:rsidR="00C93C78" w:rsidTr="00C93C78">
              <w:tc>
                <w:tcPr>
                  <w:tcW w:w="5000" w:type="pct"/>
                </w:tcPr>
                <w:p w:rsidR="00C93C78" w:rsidRPr="006D775F" w:rsidRDefault="00C93C78" w:rsidP="00C93C78">
                  <w:pPr>
                    <w:spacing w:before="120" w:after="120"/>
                  </w:pPr>
                  <w:r>
                    <w:rPr>
                      <w:b/>
                    </w:rPr>
                    <w:t>Confidential Information of PWC</w:t>
                  </w:r>
                </w:p>
              </w:tc>
            </w:tr>
            <w:tr w:rsidR="00C93C78" w:rsidTr="00C93C78">
              <w:tc>
                <w:tcPr>
                  <w:tcW w:w="5000" w:type="pct"/>
                </w:tcPr>
                <w:p w:rsidR="00C93C78" w:rsidRDefault="00C93C78" w:rsidP="00C93C78">
                  <w:pPr>
                    <w:spacing w:before="120" w:after="120"/>
                  </w:pPr>
                  <w:r>
                    <w:t>[</w:t>
                  </w:r>
                  <w:r w:rsidRPr="004048F4">
                    <w:rPr>
                      <w:highlight w:val="yellow"/>
                    </w:rPr>
                    <w:t>insert details, documents etc. or if none, insert ‘none specified’</w:t>
                  </w:r>
                  <w:r>
                    <w:t>]</w:t>
                  </w:r>
                </w:p>
              </w:tc>
            </w:tr>
            <w:tr w:rsidR="00E564E8" w:rsidTr="00C93C78">
              <w:tc>
                <w:tcPr>
                  <w:tcW w:w="5000" w:type="pct"/>
                </w:tcPr>
                <w:p w:rsidR="00E564E8" w:rsidRDefault="00E564E8" w:rsidP="00C93C78">
                  <w:pPr>
                    <w:spacing w:before="120" w:after="120"/>
                  </w:pPr>
                </w:p>
              </w:tc>
            </w:tr>
          </w:tbl>
          <w:p w:rsidR="00C93C78" w:rsidRDefault="005B38E0" w:rsidP="00C93C78">
            <w:pPr>
              <w:spacing w:before="120" w:after="120"/>
              <w:ind w:left="170"/>
              <w:rPr>
                <w:bCs/>
                <w:color w:val="000000"/>
              </w:rPr>
            </w:pPr>
            <w:r w:rsidRPr="005B38E0">
              <w:rPr>
                <w:bCs/>
                <w:color w:val="FFFFFF" w:themeColor="background1"/>
              </w:rPr>
              <w:t>.</w:t>
            </w:r>
          </w:p>
        </w:tc>
      </w:tr>
      <w:tr w:rsidR="00C93C78" w:rsidRPr="004054EB"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color w:val="000000"/>
              </w:rPr>
            </w:pPr>
            <w:bookmarkStart w:id="15" w:name="_Ref500256115"/>
          </w:p>
        </w:tc>
        <w:bookmarkEnd w:id="15"/>
        <w:tc>
          <w:tcPr>
            <w:tcW w:w="2226" w:type="dxa"/>
            <w:tcBorders>
              <w:top w:val="single" w:sz="4" w:space="0" w:color="auto"/>
              <w:bottom w:val="single" w:sz="4" w:space="0" w:color="auto"/>
            </w:tcBorders>
          </w:tcPr>
          <w:p w:rsidR="0012760D" w:rsidRDefault="0012760D" w:rsidP="0012760D">
            <w:pPr>
              <w:spacing w:before="120" w:after="120"/>
              <w:rPr>
                <w:b/>
                <w:color w:val="000000"/>
              </w:rPr>
            </w:pPr>
            <w:r>
              <w:rPr>
                <w:b/>
                <w:color w:val="000000"/>
              </w:rPr>
              <w:t>Intellectual Property Rights</w:t>
            </w:r>
          </w:p>
          <w:p w:rsidR="00C93C78" w:rsidRDefault="00C93C78" w:rsidP="00431845">
            <w:pPr>
              <w:spacing w:before="120" w:after="120"/>
              <w:rPr>
                <w:b/>
                <w:color w:val="000000"/>
              </w:rPr>
            </w:pPr>
            <w:r>
              <w:rPr>
                <w:b/>
                <w:color w:val="000000"/>
              </w:rPr>
              <w:t>(clause</w:t>
            </w:r>
            <w:r w:rsidR="00623414">
              <w:rPr>
                <w:b/>
                <w:color w:val="000000"/>
              </w:rPr>
              <w:t xml:space="preserve"> </w:t>
            </w:r>
            <w:r w:rsidR="00431845">
              <w:rPr>
                <w:b/>
                <w:color w:val="000000"/>
              </w:rPr>
              <w:fldChar w:fldCharType="begin"/>
            </w:r>
            <w:r w:rsidR="00431845">
              <w:rPr>
                <w:b/>
                <w:color w:val="000000"/>
              </w:rPr>
              <w:instrText xml:space="preserve"> REF _Ref505431258 \w \h </w:instrText>
            </w:r>
            <w:r w:rsidR="00431845">
              <w:rPr>
                <w:b/>
                <w:color w:val="000000"/>
              </w:rPr>
            </w:r>
            <w:r w:rsidR="00431845">
              <w:rPr>
                <w:b/>
                <w:color w:val="000000"/>
              </w:rPr>
              <w:fldChar w:fldCharType="separate"/>
            </w:r>
            <w:r w:rsidR="008F4939">
              <w:rPr>
                <w:b/>
                <w:color w:val="000000"/>
              </w:rPr>
              <w:t>15</w:t>
            </w:r>
            <w:r w:rsidR="00431845">
              <w:rPr>
                <w:b/>
                <w:color w:val="000000"/>
              </w:rPr>
              <w:fldChar w:fldCharType="end"/>
            </w:r>
            <w:r>
              <w:rPr>
                <w:b/>
                <w:color w:val="000000"/>
              </w:rPr>
              <w:t>)</w:t>
            </w:r>
          </w:p>
        </w:tc>
        <w:tc>
          <w:tcPr>
            <w:tcW w:w="6347" w:type="dxa"/>
            <w:tcBorders>
              <w:top w:val="single" w:sz="4" w:space="0" w:color="auto"/>
              <w:bottom w:val="single" w:sz="4" w:space="0" w:color="auto"/>
            </w:tcBorders>
          </w:tcPr>
          <w:p w:rsidR="00C93C78" w:rsidRDefault="00C93C78" w:rsidP="00C93C78">
            <w:pPr>
              <w:spacing w:before="120" w:after="120"/>
              <w:ind w:left="170"/>
              <w:rPr>
                <w:bCs/>
                <w:color w:val="000000"/>
              </w:rPr>
            </w:pPr>
            <w:r>
              <w:rPr>
                <w:bCs/>
                <w:color w:val="000000"/>
              </w:rPr>
              <w:t>Intellectual Property Rights in Contract Material will be:</w:t>
            </w:r>
          </w:p>
          <w:p w:rsidR="00C93C78" w:rsidRDefault="00C93C78" w:rsidP="00C93C78">
            <w:pPr>
              <w:spacing w:before="120" w:after="120"/>
              <w:ind w:left="170"/>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rsidRPr="00107341">
              <w:t xml:space="preserve"> </w:t>
            </w:r>
            <w:r>
              <w:t xml:space="preserve">licensed to PWC (owned by the </w:t>
            </w:r>
            <w:r w:rsidR="00F30ABA">
              <w:t>Consultant</w:t>
            </w:r>
            <w:r>
              <w:t xml:space="preserve">) </w:t>
            </w:r>
          </w:p>
          <w:p w:rsidR="00C93C78" w:rsidRPr="004054EB" w:rsidRDefault="00C93C78" w:rsidP="00C93C78">
            <w:pPr>
              <w:spacing w:before="120" w:after="120"/>
              <w:ind w:left="170"/>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t xml:space="preserve"> owned by PWC.</w:t>
            </w:r>
          </w:p>
        </w:tc>
      </w:tr>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color w:val="000000"/>
              </w:rPr>
            </w:pPr>
            <w:bookmarkStart w:id="16" w:name="_Ref498433035"/>
          </w:p>
        </w:tc>
        <w:bookmarkEnd w:id="16"/>
        <w:tc>
          <w:tcPr>
            <w:tcW w:w="2226" w:type="dxa"/>
            <w:tcBorders>
              <w:top w:val="single" w:sz="4" w:space="0" w:color="auto"/>
              <w:bottom w:val="single" w:sz="4" w:space="0" w:color="auto"/>
            </w:tcBorders>
          </w:tcPr>
          <w:p w:rsidR="00C93C78" w:rsidRDefault="00C93C78" w:rsidP="00C93C78">
            <w:pPr>
              <w:spacing w:before="120" w:after="120"/>
              <w:rPr>
                <w:b/>
                <w:color w:val="000000"/>
              </w:rPr>
            </w:pPr>
            <w:r>
              <w:rPr>
                <w:b/>
                <w:color w:val="000000"/>
              </w:rPr>
              <w:t>Invoicing</w:t>
            </w:r>
          </w:p>
          <w:p w:rsidR="00C93C78" w:rsidRDefault="00C93C78" w:rsidP="00431845">
            <w:pPr>
              <w:spacing w:before="120" w:after="120"/>
              <w:rPr>
                <w:b/>
                <w:color w:val="000000"/>
              </w:rPr>
            </w:pPr>
            <w:r>
              <w:rPr>
                <w:b/>
                <w:color w:val="000000"/>
              </w:rPr>
              <w:t>(clause</w:t>
            </w:r>
            <w:r w:rsidR="00623414">
              <w:rPr>
                <w:b/>
                <w:color w:val="000000"/>
              </w:rPr>
              <w:t xml:space="preserve"> </w:t>
            </w:r>
            <w:r w:rsidR="00431845">
              <w:rPr>
                <w:b/>
                <w:color w:val="000000"/>
              </w:rPr>
              <w:fldChar w:fldCharType="begin"/>
            </w:r>
            <w:r w:rsidR="00431845">
              <w:rPr>
                <w:b/>
                <w:color w:val="000000"/>
              </w:rPr>
              <w:instrText xml:space="preserve"> REF _Ref505431278 \w \h </w:instrText>
            </w:r>
            <w:r w:rsidR="00431845">
              <w:rPr>
                <w:b/>
                <w:color w:val="000000"/>
              </w:rPr>
            </w:r>
            <w:r w:rsidR="00431845">
              <w:rPr>
                <w:b/>
                <w:color w:val="000000"/>
              </w:rPr>
              <w:fldChar w:fldCharType="separate"/>
            </w:r>
            <w:r w:rsidR="008F4939">
              <w:rPr>
                <w:b/>
                <w:color w:val="000000"/>
              </w:rPr>
              <w:t>6.2</w:t>
            </w:r>
            <w:r w:rsidR="00431845">
              <w:rPr>
                <w:b/>
                <w:color w:val="000000"/>
              </w:rPr>
              <w:fldChar w:fldCharType="end"/>
            </w:r>
            <w:r>
              <w:rPr>
                <w:b/>
                <w:color w:val="000000"/>
              </w:rPr>
              <w:t>)</w:t>
            </w:r>
          </w:p>
        </w:tc>
        <w:tc>
          <w:tcPr>
            <w:tcW w:w="6347" w:type="dxa"/>
            <w:tcBorders>
              <w:top w:val="single" w:sz="4" w:space="0" w:color="auto"/>
              <w:bottom w:val="single" w:sz="4" w:space="0" w:color="auto"/>
            </w:tcBorders>
          </w:tcPr>
          <w:p w:rsidR="00C93C78" w:rsidRPr="005F5C17" w:rsidRDefault="00C93C78" w:rsidP="00C93C78">
            <w:pPr>
              <w:spacing w:before="120" w:after="120"/>
              <w:ind w:left="170"/>
              <w:rPr>
                <w:bCs/>
                <w:color w:val="000000"/>
              </w:rPr>
            </w:pPr>
            <w:bookmarkStart w:id="17" w:name="_Ref497993217"/>
            <w:r>
              <w:rPr>
                <w:bCs/>
                <w:color w:val="000000"/>
              </w:rPr>
              <w:t xml:space="preserve">The </w:t>
            </w:r>
            <w:r w:rsidR="00F30ABA">
              <w:rPr>
                <w:bCs/>
                <w:color w:val="000000"/>
              </w:rPr>
              <w:t>Consultant</w:t>
            </w:r>
            <w:r>
              <w:rPr>
                <w:bCs/>
                <w:color w:val="000000"/>
              </w:rPr>
              <w:t xml:space="preserve"> will be entitled to invoice the Charges:</w:t>
            </w:r>
            <w:bookmarkEnd w:id="17"/>
          </w:p>
          <w:p w:rsidR="00C93C78" w:rsidRDefault="00C93C78" w:rsidP="00C93C78">
            <w:pPr>
              <w:spacing w:before="120" w:after="120"/>
              <w:ind w:left="170"/>
            </w:pPr>
            <w:r w:rsidRPr="00AD028E">
              <w:fldChar w:fldCharType="begin">
                <w:ffData>
                  <w:name w:val="Check1"/>
                  <w:enabled/>
                  <w:calcOnExit w:val="0"/>
                  <w:checkBox>
                    <w:sizeAuto/>
                    <w:default w:val="0"/>
                  </w:checkBox>
                </w:ffData>
              </w:fldChar>
            </w:r>
            <w:r w:rsidRPr="00AD028E">
              <w:instrText xml:space="preserve"> FORMCHECKBOX </w:instrText>
            </w:r>
            <w:r w:rsidR="00FD66CE">
              <w:fldChar w:fldCharType="separate"/>
            </w:r>
            <w:r w:rsidRPr="00AD028E">
              <w:fldChar w:fldCharType="end"/>
            </w:r>
            <w:r w:rsidRPr="00AD028E">
              <w:t xml:space="preserve"> on Acceptance of the </w:t>
            </w:r>
            <w:r w:rsidR="00F30ABA">
              <w:t>Services</w:t>
            </w:r>
          </w:p>
          <w:p w:rsidR="00C93C78" w:rsidRPr="00AD028E" w:rsidRDefault="00C93C78" w:rsidP="00C93C78">
            <w:pPr>
              <w:spacing w:before="120" w:after="120"/>
              <w:ind w:left="170"/>
            </w:pPr>
            <w:r w:rsidRPr="00AD028E">
              <w:fldChar w:fldCharType="begin">
                <w:ffData>
                  <w:name w:val="Check1"/>
                  <w:enabled/>
                  <w:calcOnExit w:val="0"/>
                  <w:checkBox>
                    <w:sizeAuto/>
                    <w:default w:val="0"/>
                  </w:checkBox>
                </w:ffData>
              </w:fldChar>
            </w:r>
            <w:r w:rsidRPr="00AD028E">
              <w:instrText xml:space="preserve"> FORMCHECKBOX </w:instrText>
            </w:r>
            <w:r w:rsidR="00FD66CE">
              <w:fldChar w:fldCharType="separate"/>
            </w:r>
            <w:r w:rsidRPr="00AD028E">
              <w:fldChar w:fldCharType="end"/>
            </w:r>
            <w:r w:rsidRPr="00AD028E">
              <w:t xml:space="preserve"> monthly in arrears</w:t>
            </w:r>
            <w:r>
              <w:t xml:space="preserve"> </w:t>
            </w:r>
            <w:r w:rsidR="004F2798">
              <w:t xml:space="preserve">following </w:t>
            </w:r>
            <w:r>
              <w:t xml:space="preserve">performance of the Services </w:t>
            </w:r>
          </w:p>
          <w:p w:rsidR="00C93C78" w:rsidRPr="00AD028E" w:rsidRDefault="00C93C78" w:rsidP="00C93C78">
            <w:pPr>
              <w:spacing w:before="120" w:after="120"/>
              <w:ind w:left="170"/>
            </w:pPr>
            <w:r w:rsidRPr="00AD028E">
              <w:fldChar w:fldCharType="begin">
                <w:ffData>
                  <w:name w:val="Check1"/>
                  <w:enabled/>
                  <w:calcOnExit w:val="0"/>
                  <w:checkBox>
                    <w:sizeAuto/>
                    <w:default w:val="0"/>
                  </w:checkBox>
                </w:ffData>
              </w:fldChar>
            </w:r>
            <w:r w:rsidRPr="00AD028E">
              <w:instrText xml:space="preserve"> FORMCHECKBOX </w:instrText>
            </w:r>
            <w:r w:rsidR="00FD66CE">
              <w:fldChar w:fldCharType="separate"/>
            </w:r>
            <w:r w:rsidRPr="00AD028E">
              <w:fldChar w:fldCharType="end"/>
            </w:r>
            <w:r w:rsidRPr="00AD028E">
              <w:t xml:space="preserve"> as specified in </w:t>
            </w:r>
            <w:r w:rsidR="0012760D" w:rsidRPr="00AD028E">
              <w:t xml:space="preserve">the Payment Milestones </w:t>
            </w:r>
            <w:r>
              <w:t>as provided for in Item </w:t>
            </w:r>
            <w:r>
              <w:fldChar w:fldCharType="begin"/>
            </w:r>
            <w:r>
              <w:instrText xml:space="preserve"> REF _Ref499539896 \w \h </w:instrText>
            </w:r>
            <w:r>
              <w:fldChar w:fldCharType="separate"/>
            </w:r>
            <w:r w:rsidR="008F4939">
              <w:t>16</w:t>
            </w:r>
            <w:r>
              <w:fldChar w:fldCharType="end"/>
            </w:r>
            <w:r>
              <w:t xml:space="preserve"> </w:t>
            </w:r>
          </w:p>
          <w:p w:rsidR="00C93C78" w:rsidRDefault="00C93C78" w:rsidP="00C93C78">
            <w:pPr>
              <w:spacing w:before="120" w:after="120"/>
              <w:ind w:left="170"/>
            </w:pPr>
            <w:r w:rsidRPr="00AD028E">
              <w:fldChar w:fldCharType="begin">
                <w:ffData>
                  <w:name w:val="Check1"/>
                  <w:enabled/>
                  <w:calcOnExit w:val="0"/>
                  <w:checkBox>
                    <w:sizeAuto/>
                    <w:default w:val="0"/>
                  </w:checkBox>
                </w:ffData>
              </w:fldChar>
            </w:r>
            <w:r w:rsidRPr="00AD028E">
              <w:instrText xml:space="preserve"> FORMCHECKBOX </w:instrText>
            </w:r>
            <w:r w:rsidR="00FD66CE">
              <w:fldChar w:fldCharType="separate"/>
            </w:r>
            <w:r w:rsidRPr="00AD028E">
              <w:fldChar w:fldCharType="end"/>
            </w:r>
            <w:r w:rsidRPr="00AD028E">
              <w:t xml:space="preserve"> as follows:</w:t>
            </w:r>
          </w:p>
          <w:tbl>
            <w:tblPr>
              <w:tblStyle w:val="TableGrid"/>
              <w:tblW w:w="0" w:type="auto"/>
              <w:tblInd w:w="170" w:type="dxa"/>
              <w:tblLook w:val="04A0" w:firstRow="1" w:lastRow="0" w:firstColumn="1" w:lastColumn="0" w:noHBand="0" w:noVBand="1"/>
            </w:tblPr>
            <w:tblGrid>
              <w:gridCol w:w="2976"/>
              <w:gridCol w:w="2975"/>
            </w:tblGrid>
            <w:tr w:rsidR="00C93C78" w:rsidTr="00C93C78">
              <w:tc>
                <w:tcPr>
                  <w:tcW w:w="3288" w:type="dxa"/>
                </w:tcPr>
                <w:p w:rsidR="00C93C78" w:rsidRPr="005F5C17" w:rsidRDefault="00C93C78" w:rsidP="00C93C78">
                  <w:pPr>
                    <w:spacing w:before="120" w:after="120"/>
                    <w:rPr>
                      <w:b/>
                    </w:rPr>
                  </w:pPr>
                  <w:r>
                    <w:rPr>
                      <w:b/>
                    </w:rPr>
                    <w:t>Charges</w:t>
                  </w:r>
                  <w:r w:rsidRPr="005F5C17">
                    <w:rPr>
                      <w:b/>
                    </w:rPr>
                    <w:t xml:space="preserve"> </w:t>
                  </w:r>
                  <w:r w:rsidR="004F2798">
                    <w:rPr>
                      <w:b/>
                    </w:rPr>
                    <w:t>d</w:t>
                  </w:r>
                  <w:r w:rsidRPr="005F5C17">
                    <w:rPr>
                      <w:b/>
                    </w:rPr>
                    <w:t>etails:</w:t>
                  </w:r>
                </w:p>
              </w:tc>
              <w:tc>
                <w:tcPr>
                  <w:tcW w:w="3289" w:type="dxa"/>
                </w:tcPr>
                <w:p w:rsidR="00C93C78" w:rsidRPr="005F5C17" w:rsidRDefault="00C93C78" w:rsidP="00C93C78">
                  <w:pPr>
                    <w:spacing w:before="120" w:after="120"/>
                    <w:rPr>
                      <w:b/>
                    </w:rPr>
                  </w:pPr>
                  <w:r w:rsidRPr="005F5C17">
                    <w:rPr>
                      <w:b/>
                    </w:rPr>
                    <w:t>Entitled to invoice:</w:t>
                  </w:r>
                </w:p>
              </w:tc>
            </w:tr>
            <w:tr w:rsidR="00C93C78" w:rsidTr="00C93C78">
              <w:tc>
                <w:tcPr>
                  <w:tcW w:w="3288" w:type="dxa"/>
                </w:tcPr>
                <w:p w:rsidR="00C93C78" w:rsidRDefault="00C93C78" w:rsidP="00C93C78">
                  <w:pPr>
                    <w:spacing w:before="120" w:after="120"/>
                  </w:pPr>
                  <w:r>
                    <w:t>[</w:t>
                  </w:r>
                  <w:r w:rsidRPr="005F5C17">
                    <w:rPr>
                      <w:highlight w:val="yellow"/>
                    </w:rPr>
                    <w:t>insert</w:t>
                  </w:r>
                  <w:r>
                    <w:t>]</w:t>
                  </w:r>
                </w:p>
              </w:tc>
              <w:tc>
                <w:tcPr>
                  <w:tcW w:w="3289" w:type="dxa"/>
                </w:tcPr>
                <w:p w:rsidR="00C93C78" w:rsidRDefault="00C93C78" w:rsidP="00C93C78">
                  <w:pPr>
                    <w:spacing w:before="120" w:after="120"/>
                  </w:pPr>
                  <w:r>
                    <w:t>[</w:t>
                  </w:r>
                  <w:r w:rsidRPr="005F5C17">
                    <w:rPr>
                      <w:highlight w:val="yellow"/>
                    </w:rPr>
                    <w:t>insert</w:t>
                  </w:r>
                  <w:r>
                    <w:t>]</w:t>
                  </w:r>
                </w:p>
              </w:tc>
            </w:tr>
            <w:tr w:rsidR="00C93C78" w:rsidTr="00C93C78">
              <w:tc>
                <w:tcPr>
                  <w:tcW w:w="3288" w:type="dxa"/>
                </w:tcPr>
                <w:p w:rsidR="00C93C78" w:rsidRDefault="00C93C78" w:rsidP="00C93C78">
                  <w:pPr>
                    <w:spacing w:before="120" w:after="120"/>
                  </w:pPr>
                </w:p>
              </w:tc>
              <w:tc>
                <w:tcPr>
                  <w:tcW w:w="3289" w:type="dxa"/>
                </w:tcPr>
                <w:p w:rsidR="00C93C78" w:rsidRDefault="00C93C78" w:rsidP="00C93C78">
                  <w:pPr>
                    <w:spacing w:before="120" w:after="120"/>
                  </w:pPr>
                </w:p>
              </w:tc>
            </w:tr>
          </w:tbl>
          <w:p w:rsidR="00C93C78" w:rsidRDefault="005B38E0" w:rsidP="00C93C78">
            <w:pPr>
              <w:spacing w:before="120" w:after="120"/>
              <w:rPr>
                <w:bCs/>
                <w:color w:val="000000"/>
              </w:rPr>
            </w:pPr>
            <w:r w:rsidRPr="005B38E0">
              <w:rPr>
                <w:bCs/>
                <w:color w:val="FFFFFF" w:themeColor="background1"/>
              </w:rPr>
              <w:t>.</w:t>
            </w:r>
          </w:p>
        </w:tc>
      </w:tr>
      <w:tr w:rsidR="00C93C78" w:rsidRPr="00317DF4"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color w:val="000000"/>
              </w:rPr>
            </w:pPr>
            <w:bookmarkStart w:id="18" w:name="_Ref499539896"/>
          </w:p>
        </w:tc>
        <w:bookmarkEnd w:id="18"/>
        <w:tc>
          <w:tcPr>
            <w:tcW w:w="2226" w:type="dxa"/>
            <w:tcBorders>
              <w:top w:val="single" w:sz="4" w:space="0" w:color="auto"/>
              <w:bottom w:val="single" w:sz="4" w:space="0" w:color="auto"/>
            </w:tcBorders>
          </w:tcPr>
          <w:p w:rsidR="00C93C78" w:rsidRDefault="0012760D" w:rsidP="00C93C78">
            <w:pPr>
              <w:spacing w:before="120" w:after="120"/>
              <w:rPr>
                <w:b/>
                <w:color w:val="000000"/>
              </w:rPr>
            </w:pPr>
            <w:r>
              <w:rPr>
                <w:b/>
                <w:color w:val="000000"/>
              </w:rPr>
              <w:t>Payment Milestones</w:t>
            </w:r>
          </w:p>
        </w:tc>
        <w:tc>
          <w:tcPr>
            <w:tcW w:w="6347" w:type="dxa"/>
            <w:tcBorders>
              <w:top w:val="single" w:sz="4" w:space="0" w:color="auto"/>
              <w:bottom w:val="single" w:sz="4" w:space="0" w:color="auto"/>
            </w:tcBorders>
          </w:tcPr>
          <w:p w:rsidR="00C93C78" w:rsidRPr="005F5C17" w:rsidRDefault="00C93C78" w:rsidP="00C93C78">
            <w:pPr>
              <w:spacing w:before="120" w:after="120"/>
              <w:ind w:left="170"/>
              <w:rPr>
                <w:bCs/>
                <w:color w:val="000000"/>
              </w:rPr>
            </w:pPr>
            <w:bookmarkStart w:id="19" w:name="_Ref499539898"/>
            <w:r>
              <w:rPr>
                <w:bCs/>
                <w:color w:val="000000"/>
              </w:rPr>
              <w:t>Are</w:t>
            </w:r>
            <w:r w:rsidRPr="005F5C17">
              <w:rPr>
                <w:bCs/>
                <w:color w:val="000000"/>
              </w:rPr>
              <w:t xml:space="preserve"> </w:t>
            </w:r>
            <w:r>
              <w:rPr>
                <w:bCs/>
                <w:color w:val="000000"/>
              </w:rPr>
              <w:t xml:space="preserve">any of </w:t>
            </w:r>
            <w:r w:rsidRPr="005F5C17">
              <w:rPr>
                <w:bCs/>
                <w:color w:val="000000"/>
              </w:rPr>
              <w:t xml:space="preserve">the </w:t>
            </w:r>
            <w:r>
              <w:rPr>
                <w:bCs/>
                <w:color w:val="000000"/>
              </w:rPr>
              <w:t>Charges</w:t>
            </w:r>
            <w:r w:rsidRPr="005F5C17">
              <w:rPr>
                <w:bCs/>
                <w:color w:val="000000"/>
              </w:rPr>
              <w:t xml:space="preserve"> payable based on Payment Milestones?</w:t>
            </w:r>
            <w:bookmarkEnd w:id="19"/>
          </w:p>
          <w:p w:rsidR="00C93C78" w:rsidRDefault="00C93C78" w:rsidP="00C93C78">
            <w:pPr>
              <w:spacing w:before="120" w:after="120"/>
              <w:ind w:left="170"/>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rsidRPr="00107341">
              <w:t xml:space="preserve"> </w:t>
            </w:r>
            <w:r w:rsidR="00291DDF">
              <w:t>Y</w:t>
            </w:r>
            <w:r w:rsidR="00291DDF" w:rsidRPr="00107341">
              <w:t>es</w:t>
            </w:r>
            <w:r w:rsidRPr="00107341">
              <w:t xml:space="preserve">, </w:t>
            </w:r>
            <w:r>
              <w:t>as follows:</w:t>
            </w:r>
          </w:p>
          <w:tbl>
            <w:tblPr>
              <w:tblStyle w:val="TableGrid"/>
              <w:tblW w:w="0" w:type="auto"/>
              <w:tblInd w:w="170" w:type="dxa"/>
              <w:tblLook w:val="04A0" w:firstRow="1" w:lastRow="0" w:firstColumn="1" w:lastColumn="0" w:noHBand="0" w:noVBand="1"/>
            </w:tblPr>
            <w:tblGrid>
              <w:gridCol w:w="1991"/>
              <w:gridCol w:w="1978"/>
              <w:gridCol w:w="1982"/>
            </w:tblGrid>
            <w:tr w:rsidR="00C93C78" w:rsidTr="00C93C78">
              <w:tc>
                <w:tcPr>
                  <w:tcW w:w="2144" w:type="dxa"/>
                </w:tcPr>
                <w:p w:rsidR="00C93C78" w:rsidRPr="003A2936" w:rsidRDefault="00C93C78" w:rsidP="00C93C78">
                  <w:pPr>
                    <w:spacing w:before="120" w:after="120"/>
                    <w:rPr>
                      <w:b/>
                    </w:rPr>
                  </w:pPr>
                  <w:r>
                    <w:rPr>
                      <w:b/>
                    </w:rPr>
                    <w:t>Payment Milestone</w:t>
                  </w:r>
                </w:p>
              </w:tc>
              <w:tc>
                <w:tcPr>
                  <w:tcW w:w="2129" w:type="dxa"/>
                </w:tcPr>
                <w:p w:rsidR="00C93C78" w:rsidRPr="003A2936" w:rsidRDefault="00C93C78" w:rsidP="00C93C78">
                  <w:pPr>
                    <w:spacing w:before="120" w:after="120"/>
                    <w:rPr>
                      <w:b/>
                    </w:rPr>
                  </w:pPr>
                  <w:r>
                    <w:rPr>
                      <w:b/>
                    </w:rPr>
                    <w:t>Payment Milestone</w:t>
                  </w:r>
                  <w:r w:rsidRPr="003A2936">
                    <w:rPr>
                      <w:b/>
                    </w:rPr>
                    <w:t xml:space="preserve"> Date</w:t>
                  </w:r>
                </w:p>
              </w:tc>
              <w:tc>
                <w:tcPr>
                  <w:tcW w:w="2134" w:type="dxa"/>
                </w:tcPr>
                <w:p w:rsidR="00C93C78" w:rsidRPr="003A2936" w:rsidRDefault="00C93C78" w:rsidP="00C93C78">
                  <w:pPr>
                    <w:spacing w:before="120" w:after="120"/>
                    <w:rPr>
                      <w:b/>
                    </w:rPr>
                  </w:pPr>
                  <w:r>
                    <w:rPr>
                      <w:b/>
                    </w:rPr>
                    <w:t>Payment Milestone</w:t>
                  </w:r>
                  <w:r w:rsidRPr="003A2936">
                    <w:rPr>
                      <w:b/>
                    </w:rPr>
                    <w:t xml:space="preserve"> Amount</w:t>
                  </w:r>
                </w:p>
              </w:tc>
            </w:tr>
            <w:tr w:rsidR="00C93C78" w:rsidTr="00C93C78">
              <w:tc>
                <w:tcPr>
                  <w:tcW w:w="2144" w:type="dxa"/>
                </w:tcPr>
                <w:p w:rsidR="00C93C78" w:rsidRDefault="00C93C78" w:rsidP="00C93C78">
                  <w:pPr>
                    <w:spacing w:before="120" w:after="120"/>
                  </w:pPr>
                  <w:r>
                    <w:t>[</w:t>
                  </w:r>
                  <w:r w:rsidRPr="003A2936">
                    <w:rPr>
                      <w:highlight w:val="yellow"/>
                    </w:rPr>
                    <w:t>insert</w:t>
                  </w:r>
                  <w:r>
                    <w:t>]</w:t>
                  </w:r>
                </w:p>
              </w:tc>
              <w:tc>
                <w:tcPr>
                  <w:tcW w:w="2129" w:type="dxa"/>
                </w:tcPr>
                <w:p w:rsidR="00C93C78" w:rsidRDefault="00C93C78" w:rsidP="00C93C78">
                  <w:pPr>
                    <w:spacing w:before="120" w:after="120"/>
                  </w:pPr>
                  <w:r>
                    <w:t>[</w:t>
                  </w:r>
                  <w:r w:rsidRPr="003A2936">
                    <w:rPr>
                      <w:highlight w:val="yellow"/>
                    </w:rPr>
                    <w:t>insert</w:t>
                  </w:r>
                  <w:r>
                    <w:t>]</w:t>
                  </w:r>
                </w:p>
              </w:tc>
              <w:tc>
                <w:tcPr>
                  <w:tcW w:w="2134" w:type="dxa"/>
                </w:tcPr>
                <w:p w:rsidR="00C93C78" w:rsidRDefault="00C93C78" w:rsidP="00C93C78">
                  <w:pPr>
                    <w:spacing w:before="120" w:after="120"/>
                  </w:pPr>
                  <w:r>
                    <w:t>[</w:t>
                  </w:r>
                  <w:r w:rsidRPr="003A2936">
                    <w:rPr>
                      <w:highlight w:val="yellow"/>
                    </w:rPr>
                    <w:t>insert</w:t>
                  </w:r>
                  <w:r>
                    <w:t>]</w:t>
                  </w:r>
                </w:p>
              </w:tc>
            </w:tr>
            <w:tr w:rsidR="00C93C78" w:rsidTr="00C93C78">
              <w:tc>
                <w:tcPr>
                  <w:tcW w:w="2144" w:type="dxa"/>
                </w:tcPr>
                <w:p w:rsidR="00C93C78" w:rsidRDefault="00C93C78" w:rsidP="00C93C78">
                  <w:pPr>
                    <w:spacing w:before="120" w:after="120"/>
                  </w:pPr>
                </w:p>
              </w:tc>
              <w:tc>
                <w:tcPr>
                  <w:tcW w:w="2129" w:type="dxa"/>
                </w:tcPr>
                <w:p w:rsidR="00C93C78" w:rsidRDefault="00C93C78" w:rsidP="00C93C78">
                  <w:pPr>
                    <w:spacing w:before="120" w:after="120"/>
                  </w:pPr>
                </w:p>
              </w:tc>
              <w:tc>
                <w:tcPr>
                  <w:tcW w:w="2134" w:type="dxa"/>
                </w:tcPr>
                <w:p w:rsidR="00C93C78" w:rsidRDefault="00C93C78" w:rsidP="00C93C78">
                  <w:pPr>
                    <w:spacing w:before="120" w:after="120"/>
                  </w:pPr>
                </w:p>
              </w:tc>
            </w:tr>
          </w:tbl>
          <w:p w:rsidR="00C93C78" w:rsidRPr="00317DF4" w:rsidRDefault="00C93C78" w:rsidP="00291DDF">
            <w:pPr>
              <w:spacing w:before="120" w:after="120"/>
              <w:ind w:left="170"/>
              <w:rPr>
                <w:bCs/>
                <w:color w:val="000000"/>
                <w:highlight w:val="yellow"/>
              </w:rPr>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t xml:space="preserve"> </w:t>
            </w:r>
            <w:r w:rsidR="00291DDF">
              <w:t>N</w:t>
            </w:r>
            <w:r w:rsidR="00291DDF" w:rsidRPr="00107341">
              <w:t>o</w:t>
            </w:r>
            <w:r w:rsidRPr="00107341">
              <w:t>, not applicable.</w:t>
            </w:r>
          </w:p>
        </w:tc>
      </w:tr>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color w:val="000000"/>
              </w:rPr>
            </w:pPr>
            <w:bookmarkStart w:id="20" w:name="_Ref496875998"/>
          </w:p>
        </w:tc>
        <w:bookmarkEnd w:id="20"/>
        <w:tc>
          <w:tcPr>
            <w:tcW w:w="2226" w:type="dxa"/>
            <w:tcBorders>
              <w:top w:val="single" w:sz="4" w:space="0" w:color="auto"/>
              <w:bottom w:val="single" w:sz="4" w:space="0" w:color="auto"/>
            </w:tcBorders>
          </w:tcPr>
          <w:p w:rsidR="00C93C78" w:rsidRDefault="00C93C78" w:rsidP="00C93C78">
            <w:pPr>
              <w:spacing w:before="120" w:after="120"/>
              <w:rPr>
                <w:b/>
                <w:color w:val="000000"/>
              </w:rPr>
            </w:pPr>
            <w:r>
              <w:rPr>
                <w:b/>
                <w:color w:val="000000"/>
              </w:rPr>
              <w:t>Expenses</w:t>
            </w:r>
          </w:p>
          <w:p w:rsidR="00C93C78" w:rsidRDefault="00C93C78" w:rsidP="00431845">
            <w:pPr>
              <w:spacing w:before="120" w:after="120"/>
              <w:rPr>
                <w:b/>
                <w:color w:val="000000"/>
              </w:rPr>
            </w:pPr>
            <w:r>
              <w:rPr>
                <w:b/>
                <w:color w:val="000000"/>
              </w:rPr>
              <w:t>(clause</w:t>
            </w:r>
            <w:r w:rsidR="00623414">
              <w:rPr>
                <w:b/>
                <w:color w:val="000000"/>
              </w:rPr>
              <w:t xml:space="preserve"> </w:t>
            </w:r>
            <w:r w:rsidR="00431845">
              <w:rPr>
                <w:b/>
                <w:color w:val="000000"/>
              </w:rPr>
              <w:fldChar w:fldCharType="begin"/>
            </w:r>
            <w:r w:rsidR="00431845">
              <w:rPr>
                <w:b/>
                <w:color w:val="000000"/>
              </w:rPr>
              <w:instrText xml:space="preserve"> REF _Ref505431305 \w \h </w:instrText>
            </w:r>
            <w:r w:rsidR="00431845">
              <w:rPr>
                <w:b/>
                <w:color w:val="000000"/>
              </w:rPr>
            </w:r>
            <w:r w:rsidR="00431845">
              <w:rPr>
                <w:b/>
                <w:color w:val="000000"/>
              </w:rPr>
              <w:fldChar w:fldCharType="separate"/>
            </w:r>
            <w:r w:rsidR="008F4939">
              <w:rPr>
                <w:b/>
                <w:color w:val="000000"/>
              </w:rPr>
              <w:t>6.3</w:t>
            </w:r>
            <w:r w:rsidR="00431845">
              <w:rPr>
                <w:b/>
                <w:color w:val="000000"/>
              </w:rPr>
              <w:fldChar w:fldCharType="end"/>
            </w:r>
            <w:r>
              <w:rPr>
                <w:b/>
                <w:color w:val="000000"/>
              </w:rPr>
              <w:t>)</w:t>
            </w:r>
          </w:p>
        </w:tc>
        <w:tc>
          <w:tcPr>
            <w:tcW w:w="6347" w:type="dxa"/>
            <w:tcBorders>
              <w:top w:val="single" w:sz="4" w:space="0" w:color="auto"/>
              <w:bottom w:val="single" w:sz="4" w:space="0" w:color="auto"/>
            </w:tcBorders>
          </w:tcPr>
          <w:p w:rsidR="00C93C78" w:rsidRDefault="00C93C78" w:rsidP="00C93C78">
            <w:pPr>
              <w:spacing w:before="120" w:after="120"/>
              <w:ind w:left="170"/>
              <w:rPr>
                <w:bCs/>
                <w:color w:val="000000"/>
              </w:rPr>
            </w:pPr>
            <w:r>
              <w:rPr>
                <w:bCs/>
                <w:color w:val="000000"/>
              </w:rPr>
              <w:t>Expenses are:</w:t>
            </w:r>
          </w:p>
          <w:p w:rsidR="00C93C78" w:rsidRDefault="00C93C78" w:rsidP="00C93C78">
            <w:pPr>
              <w:spacing w:before="120" w:after="120"/>
              <w:ind w:left="488" w:hanging="283"/>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t xml:space="preserve"> not recoverable by the </w:t>
            </w:r>
            <w:r w:rsidR="00F30ABA">
              <w:t>Consultant</w:t>
            </w:r>
          </w:p>
          <w:p w:rsidR="00C93C78" w:rsidRDefault="00C93C78" w:rsidP="00C93C78">
            <w:pPr>
              <w:spacing w:before="120" w:after="120"/>
              <w:ind w:left="488" w:hanging="283"/>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t xml:space="preserve"> recoverable by the </w:t>
            </w:r>
            <w:r w:rsidR="00F30ABA">
              <w:t>Consultant</w:t>
            </w:r>
            <w:r>
              <w:t xml:space="preserve">, subject to the </w:t>
            </w:r>
            <w:r w:rsidR="00F30ABA">
              <w:t>Consultant</w:t>
            </w:r>
            <w:r>
              <w:t xml:space="preserve"> having obtained PWC’s prior written consent </w:t>
            </w:r>
          </w:p>
          <w:p w:rsidR="00C93C78" w:rsidRPr="00502C4F" w:rsidRDefault="00C93C78" w:rsidP="00C93C78">
            <w:pPr>
              <w:spacing w:before="120" w:after="120"/>
              <w:ind w:left="488" w:hanging="283"/>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t xml:space="preserve"> recoverable by the </w:t>
            </w:r>
            <w:r w:rsidR="00F30ABA">
              <w:t>Consultant</w:t>
            </w:r>
            <w:r>
              <w:t xml:space="preserve">, subject to the </w:t>
            </w:r>
            <w:r w:rsidR="00F30ABA">
              <w:t>Consultant</w:t>
            </w:r>
            <w:r>
              <w:t xml:space="preserve"> having obtained PWC’s prior written consent and in accordance with the Schedule of Rates </w:t>
            </w:r>
          </w:p>
        </w:tc>
      </w:tr>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color w:val="000000"/>
              </w:rPr>
            </w:pPr>
            <w:bookmarkStart w:id="21" w:name="_Ref496881898"/>
          </w:p>
        </w:tc>
        <w:bookmarkEnd w:id="21"/>
        <w:tc>
          <w:tcPr>
            <w:tcW w:w="2226" w:type="dxa"/>
            <w:tcBorders>
              <w:top w:val="single" w:sz="4" w:space="0" w:color="auto"/>
              <w:bottom w:val="single" w:sz="4" w:space="0" w:color="auto"/>
            </w:tcBorders>
          </w:tcPr>
          <w:p w:rsidR="00C93C78" w:rsidRDefault="00C93C78" w:rsidP="00C93C78">
            <w:pPr>
              <w:spacing w:before="120" w:after="120"/>
              <w:rPr>
                <w:b/>
                <w:color w:val="000000"/>
              </w:rPr>
            </w:pPr>
            <w:r>
              <w:rPr>
                <w:b/>
                <w:color w:val="000000"/>
              </w:rPr>
              <w:t xml:space="preserve">Adjustments </w:t>
            </w:r>
          </w:p>
          <w:p w:rsidR="00C93C78" w:rsidRDefault="00C93C78" w:rsidP="00431845">
            <w:pPr>
              <w:spacing w:before="120" w:after="120"/>
              <w:rPr>
                <w:b/>
                <w:color w:val="000000"/>
              </w:rPr>
            </w:pPr>
            <w:r>
              <w:rPr>
                <w:b/>
                <w:color w:val="000000"/>
              </w:rPr>
              <w:t>(clause</w:t>
            </w:r>
            <w:r w:rsidR="00623414">
              <w:rPr>
                <w:b/>
                <w:color w:val="000000"/>
              </w:rPr>
              <w:t xml:space="preserve"> </w:t>
            </w:r>
            <w:r w:rsidR="00431845">
              <w:rPr>
                <w:b/>
                <w:color w:val="000000"/>
              </w:rPr>
              <w:fldChar w:fldCharType="begin"/>
            </w:r>
            <w:r w:rsidR="00431845">
              <w:rPr>
                <w:b/>
                <w:color w:val="000000"/>
              </w:rPr>
              <w:instrText xml:space="preserve"> REF _Ref505431325 \w \h </w:instrText>
            </w:r>
            <w:r w:rsidR="00431845">
              <w:rPr>
                <w:b/>
                <w:color w:val="000000"/>
              </w:rPr>
            </w:r>
            <w:r w:rsidR="00431845">
              <w:rPr>
                <w:b/>
                <w:color w:val="000000"/>
              </w:rPr>
              <w:fldChar w:fldCharType="separate"/>
            </w:r>
            <w:r w:rsidR="008F4939">
              <w:rPr>
                <w:b/>
                <w:color w:val="000000"/>
              </w:rPr>
              <w:t>6.9</w:t>
            </w:r>
            <w:r w:rsidR="00431845">
              <w:rPr>
                <w:b/>
                <w:color w:val="000000"/>
              </w:rPr>
              <w:fldChar w:fldCharType="end"/>
            </w:r>
            <w:r>
              <w:rPr>
                <w:b/>
                <w:color w:val="000000"/>
              </w:rPr>
              <w:t>)</w:t>
            </w:r>
          </w:p>
        </w:tc>
        <w:tc>
          <w:tcPr>
            <w:tcW w:w="6347" w:type="dxa"/>
            <w:tcBorders>
              <w:top w:val="single" w:sz="4" w:space="0" w:color="auto"/>
              <w:bottom w:val="single" w:sz="4" w:space="0" w:color="auto"/>
            </w:tcBorders>
          </w:tcPr>
          <w:p w:rsidR="00C93C78" w:rsidRDefault="00C93C78" w:rsidP="00C93C78">
            <w:pPr>
              <w:spacing w:before="120" w:after="120"/>
              <w:ind w:left="170"/>
              <w:rPr>
                <w:bCs/>
                <w:color w:val="000000"/>
              </w:rPr>
            </w:pPr>
            <w:r>
              <w:rPr>
                <w:bCs/>
                <w:color w:val="000000"/>
              </w:rPr>
              <w:t xml:space="preserve">Are </w:t>
            </w:r>
            <w:r>
              <w:t xml:space="preserve">the Charges payable in relation to the Services </w:t>
            </w:r>
            <w:r>
              <w:rPr>
                <w:bCs/>
                <w:color w:val="000000"/>
              </w:rPr>
              <w:t xml:space="preserve">subject to </w:t>
            </w:r>
            <w:r w:rsidR="00291DDF">
              <w:rPr>
                <w:bCs/>
                <w:color w:val="000000"/>
              </w:rPr>
              <w:t xml:space="preserve">Consumer Price Index </w:t>
            </w:r>
            <w:r>
              <w:rPr>
                <w:bCs/>
                <w:color w:val="000000"/>
              </w:rPr>
              <w:t>adjustment?</w:t>
            </w:r>
          </w:p>
          <w:p w:rsidR="00C93C78" w:rsidRDefault="00C93C78" w:rsidP="00C93C78">
            <w:pPr>
              <w:spacing w:before="120" w:after="120"/>
              <w:ind w:left="170"/>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rsidRPr="00107341">
              <w:t xml:space="preserve"> </w:t>
            </w:r>
            <w:r w:rsidR="00291DDF">
              <w:t>Y</w:t>
            </w:r>
            <w:r w:rsidR="00291DDF" w:rsidRPr="00107341">
              <w:t>es</w:t>
            </w:r>
            <w:r w:rsidR="00291DDF">
              <w:t xml:space="preserve"> </w:t>
            </w:r>
          </w:p>
          <w:p w:rsidR="00C93C78" w:rsidRDefault="00C93C78" w:rsidP="00291DDF">
            <w:pPr>
              <w:spacing w:before="120" w:after="120"/>
              <w:ind w:left="170"/>
              <w:rPr>
                <w:bCs/>
                <w:color w:val="000000"/>
              </w:rPr>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rsidRPr="00107341">
              <w:t xml:space="preserve"> </w:t>
            </w:r>
            <w:r w:rsidR="00291DDF">
              <w:t>No</w:t>
            </w:r>
            <w:r>
              <w:t>, not applicable.</w:t>
            </w:r>
          </w:p>
        </w:tc>
      </w:tr>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color w:val="000000"/>
              </w:rPr>
            </w:pPr>
            <w:bookmarkStart w:id="22" w:name="_Ref497381779"/>
          </w:p>
        </w:tc>
        <w:bookmarkEnd w:id="22"/>
        <w:tc>
          <w:tcPr>
            <w:tcW w:w="2226" w:type="dxa"/>
            <w:tcBorders>
              <w:top w:val="single" w:sz="4" w:space="0" w:color="auto"/>
              <w:bottom w:val="single" w:sz="4" w:space="0" w:color="auto"/>
            </w:tcBorders>
          </w:tcPr>
          <w:p w:rsidR="0012760D" w:rsidRDefault="0012760D" w:rsidP="0012760D">
            <w:pPr>
              <w:spacing w:before="120" w:after="120"/>
              <w:rPr>
                <w:b/>
                <w:color w:val="000000"/>
              </w:rPr>
            </w:pPr>
            <w:r w:rsidRPr="003D27F2">
              <w:rPr>
                <w:b/>
                <w:color w:val="000000"/>
              </w:rPr>
              <w:t>Insurance</w:t>
            </w:r>
          </w:p>
          <w:p w:rsidR="00C93C78" w:rsidDel="00942239" w:rsidRDefault="00C93C78" w:rsidP="00431845">
            <w:pPr>
              <w:spacing w:before="120" w:after="120"/>
              <w:rPr>
                <w:b/>
                <w:color w:val="000000"/>
              </w:rPr>
            </w:pPr>
            <w:r>
              <w:rPr>
                <w:b/>
                <w:color w:val="000000"/>
              </w:rPr>
              <w:t>(clause</w:t>
            </w:r>
            <w:r w:rsidR="00623414">
              <w:rPr>
                <w:b/>
                <w:color w:val="000000"/>
              </w:rPr>
              <w:t xml:space="preserve"> </w:t>
            </w:r>
            <w:r w:rsidR="00431845">
              <w:rPr>
                <w:b/>
                <w:color w:val="000000"/>
              </w:rPr>
              <w:fldChar w:fldCharType="begin"/>
            </w:r>
            <w:r w:rsidR="00431845">
              <w:rPr>
                <w:b/>
                <w:color w:val="000000"/>
              </w:rPr>
              <w:instrText xml:space="preserve"> REF _Ref505431351 \w \h </w:instrText>
            </w:r>
            <w:r w:rsidR="00431845">
              <w:rPr>
                <w:b/>
                <w:color w:val="000000"/>
              </w:rPr>
            </w:r>
            <w:r w:rsidR="00431845">
              <w:rPr>
                <w:b/>
                <w:color w:val="000000"/>
              </w:rPr>
              <w:fldChar w:fldCharType="separate"/>
            </w:r>
            <w:r w:rsidR="008F4939">
              <w:rPr>
                <w:b/>
                <w:color w:val="000000"/>
              </w:rPr>
              <w:t>17</w:t>
            </w:r>
            <w:r w:rsidR="00431845">
              <w:rPr>
                <w:b/>
                <w:color w:val="000000"/>
              </w:rPr>
              <w:fldChar w:fldCharType="end"/>
            </w:r>
            <w:r>
              <w:rPr>
                <w:b/>
                <w:color w:val="000000"/>
              </w:rPr>
              <w:t>)</w:t>
            </w:r>
          </w:p>
        </w:tc>
        <w:tc>
          <w:tcPr>
            <w:tcW w:w="6347" w:type="dxa"/>
            <w:tcBorders>
              <w:top w:val="single" w:sz="4" w:space="0" w:color="auto"/>
              <w:bottom w:val="single" w:sz="4" w:space="0" w:color="auto"/>
            </w:tcBorders>
          </w:tcPr>
          <w:p w:rsidR="00C93C78" w:rsidRDefault="00C93C78" w:rsidP="00C93C78">
            <w:pPr>
              <w:spacing w:before="120" w:after="120"/>
              <w:ind w:left="170"/>
              <w:rPr>
                <w:b/>
                <w:bCs/>
                <w:color w:val="000000"/>
              </w:rPr>
            </w:pPr>
          </w:p>
          <w:tbl>
            <w:tblPr>
              <w:tblStyle w:val="TableGrid"/>
              <w:tblW w:w="0" w:type="auto"/>
              <w:tblInd w:w="170" w:type="dxa"/>
              <w:tblLook w:val="04A0" w:firstRow="1" w:lastRow="0" w:firstColumn="1" w:lastColumn="0" w:noHBand="0" w:noVBand="1"/>
            </w:tblPr>
            <w:tblGrid>
              <w:gridCol w:w="2992"/>
              <w:gridCol w:w="2959"/>
            </w:tblGrid>
            <w:tr w:rsidR="00C93C78" w:rsidTr="00C93C78">
              <w:tc>
                <w:tcPr>
                  <w:tcW w:w="3198" w:type="dxa"/>
                </w:tcPr>
                <w:p w:rsidR="00C93C78" w:rsidRDefault="00C93C78" w:rsidP="00C93C78">
                  <w:pPr>
                    <w:spacing w:before="120" w:after="120"/>
                    <w:rPr>
                      <w:b/>
                      <w:bCs/>
                      <w:color w:val="000000"/>
                    </w:rPr>
                  </w:pPr>
                  <w:r w:rsidRPr="003D27F2">
                    <w:rPr>
                      <w:b/>
                      <w:bCs/>
                      <w:color w:val="000000"/>
                    </w:rPr>
                    <w:t>Insurance Type</w:t>
                  </w:r>
                </w:p>
              </w:tc>
              <w:tc>
                <w:tcPr>
                  <w:tcW w:w="3209" w:type="dxa"/>
                </w:tcPr>
                <w:p w:rsidR="00C93C78" w:rsidRDefault="00C93C78" w:rsidP="00C93C78">
                  <w:pPr>
                    <w:spacing w:before="120" w:after="120"/>
                    <w:rPr>
                      <w:b/>
                      <w:bCs/>
                      <w:color w:val="000000"/>
                    </w:rPr>
                  </w:pPr>
                  <w:r w:rsidRPr="003D27F2">
                    <w:rPr>
                      <w:b/>
                      <w:bCs/>
                      <w:color w:val="000000"/>
                    </w:rPr>
                    <w:t>Minimum Amount</w:t>
                  </w:r>
                </w:p>
              </w:tc>
            </w:tr>
            <w:tr w:rsidR="00C93C78" w:rsidTr="00C93C78">
              <w:tc>
                <w:tcPr>
                  <w:tcW w:w="3198" w:type="dxa"/>
                </w:tcPr>
                <w:p w:rsidR="00C93C78" w:rsidRPr="00567092" w:rsidRDefault="00C93C78" w:rsidP="00C93C78">
                  <w:pPr>
                    <w:spacing w:before="120" w:after="120"/>
                    <w:rPr>
                      <w:b/>
                      <w:bCs/>
                      <w:color w:val="000000"/>
                    </w:rPr>
                  </w:pPr>
                  <w:r w:rsidRPr="00567092">
                    <w:rPr>
                      <w:b/>
                      <w:bCs/>
                      <w:color w:val="000000"/>
                    </w:rPr>
                    <w:t>Public and Product liability</w:t>
                  </w:r>
                </w:p>
              </w:tc>
              <w:tc>
                <w:tcPr>
                  <w:tcW w:w="3209" w:type="dxa"/>
                </w:tcPr>
                <w:p w:rsidR="00C93C78" w:rsidRDefault="00FF16B0" w:rsidP="00FF16B0">
                  <w:pPr>
                    <w:spacing w:before="120" w:after="120"/>
                    <w:rPr>
                      <w:b/>
                      <w:bCs/>
                      <w:color w:val="000000"/>
                    </w:rPr>
                  </w:pPr>
                  <w:r>
                    <w:rPr>
                      <w:bCs/>
                      <w:color w:val="000000"/>
                    </w:rPr>
                    <w:t>$</w:t>
                  </w:r>
                  <w:r w:rsidR="00C93C78" w:rsidRPr="003D27F2">
                    <w:rPr>
                      <w:bCs/>
                      <w:color w:val="000000"/>
                    </w:rPr>
                    <w:t>[</w:t>
                  </w:r>
                  <w:r w:rsidRPr="00FF16B0">
                    <w:rPr>
                      <w:bCs/>
                      <w:color w:val="000000"/>
                      <w:highlight w:val="yellow"/>
                    </w:rPr>
                    <w:t>Insert amount</w:t>
                  </w:r>
                  <w:r w:rsidR="00C93C78" w:rsidRPr="003D27F2">
                    <w:rPr>
                      <w:bCs/>
                      <w:color w:val="000000"/>
                    </w:rPr>
                    <w:t xml:space="preserve">] for each and every </w:t>
                  </w:r>
                  <w:r w:rsidR="00C93C78">
                    <w:rPr>
                      <w:bCs/>
                      <w:color w:val="000000"/>
                    </w:rPr>
                    <w:t>Claim</w:t>
                  </w:r>
                  <w:r w:rsidR="00436E2F">
                    <w:rPr>
                      <w:bCs/>
                      <w:color w:val="000000"/>
                    </w:rPr>
                    <w:t xml:space="preserve"> and unlimited in the aggregate</w:t>
                  </w:r>
                  <w:r w:rsidR="00C93C78" w:rsidRPr="003D27F2">
                    <w:rPr>
                      <w:bCs/>
                      <w:color w:val="000000"/>
                    </w:rPr>
                    <w:t>.</w:t>
                  </w:r>
                </w:p>
              </w:tc>
            </w:tr>
            <w:tr w:rsidR="00C93C78" w:rsidTr="00C93C78">
              <w:tc>
                <w:tcPr>
                  <w:tcW w:w="3198" w:type="dxa"/>
                </w:tcPr>
                <w:p w:rsidR="00C93C78" w:rsidRPr="00567092" w:rsidRDefault="00C93C78" w:rsidP="00C93C78">
                  <w:pPr>
                    <w:spacing w:before="120" w:after="120"/>
                    <w:rPr>
                      <w:b/>
                      <w:bCs/>
                      <w:color w:val="000000"/>
                    </w:rPr>
                  </w:pPr>
                  <w:r w:rsidRPr="00567092">
                    <w:rPr>
                      <w:b/>
                      <w:bCs/>
                      <w:color w:val="000000"/>
                    </w:rPr>
                    <w:t>Professional indemnity</w:t>
                  </w:r>
                </w:p>
              </w:tc>
              <w:tc>
                <w:tcPr>
                  <w:tcW w:w="3209" w:type="dxa"/>
                </w:tcPr>
                <w:p w:rsidR="00C93C78" w:rsidRDefault="00FF16B0" w:rsidP="00FF16B0">
                  <w:pPr>
                    <w:spacing w:before="120" w:after="120"/>
                    <w:rPr>
                      <w:b/>
                      <w:bCs/>
                      <w:color w:val="000000"/>
                    </w:rPr>
                  </w:pPr>
                  <w:r>
                    <w:rPr>
                      <w:bCs/>
                      <w:color w:val="000000"/>
                    </w:rPr>
                    <w:t>$</w:t>
                  </w:r>
                  <w:r w:rsidR="00C93C78" w:rsidRPr="003D27F2">
                    <w:rPr>
                      <w:bCs/>
                      <w:color w:val="000000"/>
                    </w:rPr>
                    <w:t>[</w:t>
                  </w:r>
                  <w:r w:rsidRPr="00FF16B0">
                    <w:rPr>
                      <w:bCs/>
                      <w:color w:val="000000"/>
                      <w:highlight w:val="yellow"/>
                    </w:rPr>
                    <w:t>Insert amount</w:t>
                  </w:r>
                  <w:r w:rsidR="00C93C78" w:rsidRPr="003D27F2">
                    <w:rPr>
                      <w:bCs/>
                      <w:color w:val="000000"/>
                    </w:rPr>
                    <w:t xml:space="preserve">] for each and every </w:t>
                  </w:r>
                  <w:r w:rsidR="00C93C78">
                    <w:rPr>
                      <w:bCs/>
                      <w:color w:val="000000"/>
                    </w:rPr>
                    <w:t>Claim</w:t>
                  </w:r>
                  <w:r w:rsidR="00436E2F">
                    <w:rPr>
                      <w:bCs/>
                      <w:color w:val="000000"/>
                    </w:rPr>
                    <w:t xml:space="preserve"> and unlimited in the aggregate</w:t>
                  </w:r>
                  <w:r w:rsidR="00C93C78" w:rsidRPr="003D27F2">
                    <w:rPr>
                      <w:bCs/>
                      <w:color w:val="000000"/>
                    </w:rPr>
                    <w:t>.</w:t>
                  </w:r>
                </w:p>
              </w:tc>
            </w:tr>
            <w:tr w:rsidR="00C93C78" w:rsidTr="00C93C78">
              <w:tc>
                <w:tcPr>
                  <w:tcW w:w="3198" w:type="dxa"/>
                </w:tcPr>
                <w:p w:rsidR="00C93C78" w:rsidRPr="00567092" w:rsidRDefault="00C93C78" w:rsidP="00C93C78">
                  <w:pPr>
                    <w:spacing w:before="120" w:after="120"/>
                    <w:rPr>
                      <w:b/>
                      <w:bCs/>
                      <w:color w:val="000000"/>
                    </w:rPr>
                  </w:pPr>
                  <w:r w:rsidRPr="00567092">
                    <w:rPr>
                      <w:b/>
                      <w:bCs/>
                      <w:color w:val="000000"/>
                    </w:rPr>
                    <w:t>Workers</w:t>
                  </w:r>
                  <w:r>
                    <w:rPr>
                      <w:b/>
                      <w:bCs/>
                      <w:color w:val="000000"/>
                    </w:rPr>
                    <w:t>’</w:t>
                  </w:r>
                  <w:r w:rsidRPr="00567092">
                    <w:rPr>
                      <w:b/>
                      <w:bCs/>
                      <w:color w:val="000000"/>
                    </w:rPr>
                    <w:t xml:space="preserve"> compensation</w:t>
                  </w:r>
                </w:p>
              </w:tc>
              <w:tc>
                <w:tcPr>
                  <w:tcW w:w="3209" w:type="dxa"/>
                </w:tcPr>
                <w:p w:rsidR="00C93C78" w:rsidRDefault="00C93C78" w:rsidP="00C93C78">
                  <w:pPr>
                    <w:spacing w:before="120" w:after="120"/>
                    <w:rPr>
                      <w:b/>
                      <w:bCs/>
                      <w:color w:val="000000"/>
                    </w:rPr>
                  </w:pPr>
                  <w:r>
                    <w:rPr>
                      <w:bCs/>
                      <w:color w:val="000000"/>
                    </w:rPr>
                    <w:t xml:space="preserve">As specified by the applicable </w:t>
                  </w:r>
                  <w:r w:rsidRPr="00892787">
                    <w:rPr>
                      <w:bCs/>
                      <w:color w:val="000000"/>
                    </w:rPr>
                    <w:t>Laws</w:t>
                  </w:r>
                </w:p>
              </w:tc>
            </w:tr>
          </w:tbl>
          <w:p w:rsidR="00C93C78" w:rsidRPr="003D27F2" w:rsidRDefault="005B38E0" w:rsidP="00C93C78">
            <w:pPr>
              <w:spacing w:before="120" w:after="120"/>
              <w:ind w:left="170"/>
              <w:rPr>
                <w:bCs/>
                <w:color w:val="000000"/>
              </w:rPr>
            </w:pPr>
            <w:r w:rsidRPr="005B38E0">
              <w:rPr>
                <w:bCs/>
                <w:color w:val="FFFFFF" w:themeColor="background1"/>
              </w:rPr>
              <w:t>.</w:t>
            </w:r>
          </w:p>
        </w:tc>
      </w:tr>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color w:val="000000"/>
              </w:rPr>
            </w:pPr>
            <w:bookmarkStart w:id="23" w:name="_Ref498546178"/>
          </w:p>
        </w:tc>
        <w:bookmarkEnd w:id="23"/>
        <w:tc>
          <w:tcPr>
            <w:tcW w:w="2226" w:type="dxa"/>
            <w:tcBorders>
              <w:top w:val="single" w:sz="4" w:space="0" w:color="auto"/>
              <w:bottom w:val="single" w:sz="4" w:space="0" w:color="auto"/>
            </w:tcBorders>
          </w:tcPr>
          <w:p w:rsidR="00C93C78" w:rsidRDefault="00C93C78" w:rsidP="00C93C78">
            <w:pPr>
              <w:spacing w:before="120" w:after="120"/>
              <w:rPr>
                <w:b/>
                <w:color w:val="000000"/>
              </w:rPr>
            </w:pPr>
            <w:r w:rsidRPr="003D27F2">
              <w:rPr>
                <w:b/>
                <w:color w:val="000000"/>
              </w:rPr>
              <w:t>Defect Rectification Period</w:t>
            </w:r>
          </w:p>
          <w:p w:rsidR="00C93C78" w:rsidRPr="003D27F2" w:rsidRDefault="00C93C78" w:rsidP="00431845">
            <w:pPr>
              <w:spacing w:before="120" w:after="120"/>
              <w:rPr>
                <w:b/>
                <w:color w:val="000000"/>
              </w:rPr>
            </w:pPr>
            <w:r>
              <w:rPr>
                <w:b/>
                <w:color w:val="000000"/>
              </w:rPr>
              <w:t>(clause</w:t>
            </w:r>
            <w:r w:rsidR="00623414">
              <w:rPr>
                <w:b/>
                <w:color w:val="000000"/>
              </w:rPr>
              <w:t xml:space="preserve"> </w:t>
            </w:r>
            <w:r w:rsidR="00431845">
              <w:rPr>
                <w:b/>
                <w:color w:val="000000"/>
              </w:rPr>
              <w:fldChar w:fldCharType="begin"/>
            </w:r>
            <w:r w:rsidR="00431845">
              <w:rPr>
                <w:b/>
                <w:color w:val="000000"/>
              </w:rPr>
              <w:instrText xml:space="preserve"> REF _Ref505431385 \w \h </w:instrText>
            </w:r>
            <w:r w:rsidR="00431845">
              <w:rPr>
                <w:b/>
                <w:color w:val="000000"/>
              </w:rPr>
            </w:r>
            <w:r w:rsidR="00431845">
              <w:rPr>
                <w:b/>
                <w:color w:val="000000"/>
              </w:rPr>
              <w:fldChar w:fldCharType="separate"/>
            </w:r>
            <w:r w:rsidR="008F4939">
              <w:rPr>
                <w:b/>
                <w:color w:val="000000"/>
              </w:rPr>
              <w:t>19.1</w:t>
            </w:r>
            <w:r w:rsidR="00431845">
              <w:rPr>
                <w:b/>
                <w:color w:val="000000"/>
              </w:rPr>
              <w:fldChar w:fldCharType="end"/>
            </w:r>
            <w:r>
              <w:rPr>
                <w:b/>
                <w:color w:val="000000"/>
              </w:rPr>
              <w:t>)</w:t>
            </w:r>
          </w:p>
        </w:tc>
        <w:tc>
          <w:tcPr>
            <w:tcW w:w="6347" w:type="dxa"/>
            <w:tcBorders>
              <w:top w:val="single" w:sz="4" w:space="0" w:color="auto"/>
              <w:bottom w:val="single" w:sz="4" w:space="0" w:color="auto"/>
            </w:tcBorders>
          </w:tcPr>
          <w:p w:rsidR="00C93C78" w:rsidRDefault="00C93C78" w:rsidP="00C93C78">
            <w:pPr>
              <w:spacing w:before="120" w:after="120"/>
              <w:ind w:left="170"/>
              <w:rPr>
                <w:bCs/>
                <w:color w:val="000000"/>
              </w:rPr>
            </w:pPr>
            <w:r>
              <w:rPr>
                <w:bCs/>
                <w:color w:val="000000"/>
              </w:rPr>
              <w:t>Are Defect Rectification Periods applicable to this Contract?</w:t>
            </w:r>
          </w:p>
          <w:p w:rsidR="00C93C78" w:rsidRDefault="00C93C78" w:rsidP="00C93C78">
            <w:pPr>
              <w:spacing w:before="120" w:after="120"/>
              <w:ind w:left="170"/>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rsidRPr="00107341">
              <w:t xml:space="preserve"> </w:t>
            </w:r>
            <w:r w:rsidR="00291DDF">
              <w:t>Y</w:t>
            </w:r>
            <w:r w:rsidR="00291DDF" w:rsidRPr="00107341">
              <w:t>e</w:t>
            </w:r>
            <w:r w:rsidR="00291DDF" w:rsidRPr="00922D55">
              <w:t>s</w:t>
            </w:r>
            <w:r w:rsidRPr="00922D55">
              <w:t>, as follows:</w:t>
            </w:r>
            <w:r>
              <w:t xml:space="preserve"> </w:t>
            </w:r>
          </w:p>
          <w:tbl>
            <w:tblPr>
              <w:tblStyle w:val="TableGrid"/>
              <w:tblW w:w="0" w:type="auto"/>
              <w:tblInd w:w="170" w:type="dxa"/>
              <w:tblLook w:val="04A0" w:firstRow="1" w:lastRow="0" w:firstColumn="1" w:lastColumn="0" w:noHBand="0" w:noVBand="1"/>
            </w:tblPr>
            <w:tblGrid>
              <w:gridCol w:w="1977"/>
              <w:gridCol w:w="1926"/>
              <w:gridCol w:w="2048"/>
            </w:tblGrid>
            <w:tr w:rsidR="00C93C78" w:rsidTr="00C93C78">
              <w:tc>
                <w:tcPr>
                  <w:tcW w:w="2058" w:type="dxa"/>
                </w:tcPr>
                <w:p w:rsidR="00C93C78" w:rsidRPr="00386D55" w:rsidRDefault="00F30ABA" w:rsidP="00C93C78">
                  <w:pPr>
                    <w:spacing w:before="120" w:after="120"/>
                    <w:rPr>
                      <w:b/>
                    </w:rPr>
                  </w:pPr>
                  <w:r>
                    <w:rPr>
                      <w:b/>
                    </w:rPr>
                    <w:t>Services</w:t>
                  </w:r>
                </w:p>
              </w:tc>
              <w:tc>
                <w:tcPr>
                  <w:tcW w:w="2038" w:type="dxa"/>
                </w:tcPr>
                <w:p w:rsidR="00C93C78" w:rsidRPr="00386D55" w:rsidRDefault="00C93C78" w:rsidP="00C93C78">
                  <w:pPr>
                    <w:spacing w:before="120" w:after="120"/>
                  </w:pPr>
                  <w:r>
                    <w:rPr>
                      <w:b/>
                    </w:rPr>
                    <w:t>Period</w:t>
                  </w:r>
                </w:p>
              </w:tc>
              <w:tc>
                <w:tcPr>
                  <w:tcW w:w="2086" w:type="dxa"/>
                </w:tcPr>
                <w:p w:rsidR="00C93C78" w:rsidRPr="00386D55" w:rsidRDefault="00C93C78" w:rsidP="00C93C78">
                  <w:pPr>
                    <w:spacing w:before="120" w:after="120"/>
                    <w:rPr>
                      <w:b/>
                    </w:rPr>
                  </w:pPr>
                  <w:r>
                    <w:rPr>
                      <w:b/>
                    </w:rPr>
                    <w:t>Commencement Date</w:t>
                  </w:r>
                </w:p>
              </w:tc>
            </w:tr>
            <w:tr w:rsidR="00C93C78" w:rsidTr="00C93C78">
              <w:tc>
                <w:tcPr>
                  <w:tcW w:w="2058" w:type="dxa"/>
                </w:tcPr>
                <w:p w:rsidR="00C93C78" w:rsidRDefault="00C93C78" w:rsidP="00C93C78">
                  <w:pPr>
                    <w:spacing w:before="120" w:after="120"/>
                  </w:pPr>
                  <w:r>
                    <w:t>[</w:t>
                  </w:r>
                  <w:r w:rsidRPr="00386D55">
                    <w:rPr>
                      <w:highlight w:val="yellow"/>
                    </w:rPr>
                    <w:t>insert description</w:t>
                  </w:r>
                  <w:r>
                    <w:t>]</w:t>
                  </w:r>
                </w:p>
              </w:tc>
              <w:tc>
                <w:tcPr>
                  <w:tcW w:w="2038" w:type="dxa"/>
                </w:tcPr>
                <w:p w:rsidR="00C93C78" w:rsidRDefault="00C93C78" w:rsidP="00C93C78">
                  <w:pPr>
                    <w:spacing w:before="120" w:after="120"/>
                  </w:pPr>
                  <w:r>
                    <w:t>[</w:t>
                  </w:r>
                  <w:r w:rsidRPr="00386D55">
                    <w:rPr>
                      <w:highlight w:val="yellow"/>
                    </w:rPr>
                    <w:t>insert months</w:t>
                  </w:r>
                  <w:r>
                    <w:t>]</w:t>
                  </w:r>
                </w:p>
              </w:tc>
              <w:tc>
                <w:tcPr>
                  <w:tcW w:w="2086" w:type="dxa"/>
                </w:tcPr>
                <w:p w:rsidR="00C93C78" w:rsidRDefault="00C93C78" w:rsidP="00C93C78">
                  <w:pPr>
                    <w:spacing w:before="120" w:after="120"/>
                  </w:pPr>
                  <w:r>
                    <w:t>[</w:t>
                  </w:r>
                  <w:r w:rsidRPr="00386D55">
                    <w:rPr>
                      <w:highlight w:val="yellow"/>
                    </w:rPr>
                    <w:t>insert commencement date</w:t>
                  </w:r>
                  <w:r>
                    <w:t>]</w:t>
                  </w:r>
                </w:p>
              </w:tc>
            </w:tr>
          </w:tbl>
          <w:p w:rsidR="00C93C78" w:rsidRPr="003D27F2" w:rsidRDefault="00C93C78" w:rsidP="00291DDF">
            <w:pPr>
              <w:spacing w:before="120" w:after="120"/>
              <w:ind w:left="170"/>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t xml:space="preserve"> </w:t>
            </w:r>
            <w:r w:rsidR="00291DDF">
              <w:t>N</w:t>
            </w:r>
            <w:r w:rsidR="00291DDF" w:rsidRPr="00107341">
              <w:t>o</w:t>
            </w:r>
            <w:r w:rsidRPr="00107341">
              <w:t>, not applicable.</w:t>
            </w:r>
          </w:p>
        </w:tc>
      </w:tr>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color w:val="000000"/>
              </w:rPr>
            </w:pPr>
            <w:bookmarkStart w:id="24" w:name="_Ref496875057"/>
          </w:p>
        </w:tc>
        <w:bookmarkEnd w:id="24"/>
        <w:tc>
          <w:tcPr>
            <w:tcW w:w="2226" w:type="dxa"/>
            <w:tcBorders>
              <w:top w:val="single" w:sz="4" w:space="0" w:color="auto"/>
              <w:bottom w:val="single" w:sz="4" w:space="0" w:color="auto"/>
            </w:tcBorders>
          </w:tcPr>
          <w:p w:rsidR="00C93C78" w:rsidRDefault="00C93C78" w:rsidP="00C93C78">
            <w:pPr>
              <w:spacing w:before="120" w:after="120"/>
              <w:rPr>
                <w:b/>
                <w:color w:val="000000"/>
              </w:rPr>
            </w:pPr>
            <w:r>
              <w:rPr>
                <w:b/>
                <w:color w:val="000000"/>
              </w:rPr>
              <w:t xml:space="preserve">Cap on the </w:t>
            </w:r>
            <w:r w:rsidR="00F30ABA">
              <w:rPr>
                <w:b/>
                <w:color w:val="000000"/>
              </w:rPr>
              <w:t>Consultant</w:t>
            </w:r>
            <w:r>
              <w:rPr>
                <w:b/>
                <w:color w:val="000000"/>
              </w:rPr>
              <w:t>’s liability</w:t>
            </w:r>
          </w:p>
          <w:p w:rsidR="00C93C78" w:rsidRPr="003D27F2" w:rsidRDefault="00C93C78" w:rsidP="00431845">
            <w:pPr>
              <w:spacing w:before="120" w:after="120"/>
              <w:rPr>
                <w:b/>
                <w:color w:val="000000"/>
              </w:rPr>
            </w:pPr>
            <w:r>
              <w:rPr>
                <w:b/>
                <w:color w:val="000000"/>
              </w:rPr>
              <w:t>(clause</w:t>
            </w:r>
            <w:r w:rsidR="00623414">
              <w:rPr>
                <w:b/>
                <w:color w:val="000000"/>
              </w:rPr>
              <w:t xml:space="preserve"> </w:t>
            </w:r>
            <w:r w:rsidR="00431845">
              <w:rPr>
                <w:b/>
                <w:color w:val="000000"/>
              </w:rPr>
              <w:fldChar w:fldCharType="begin"/>
            </w:r>
            <w:r w:rsidR="00431845">
              <w:rPr>
                <w:b/>
                <w:color w:val="000000"/>
              </w:rPr>
              <w:instrText xml:space="preserve"> REF _Ref505431462 \w \h </w:instrText>
            </w:r>
            <w:r w:rsidR="00431845">
              <w:rPr>
                <w:b/>
                <w:color w:val="000000"/>
              </w:rPr>
            </w:r>
            <w:r w:rsidR="00431845">
              <w:rPr>
                <w:b/>
                <w:color w:val="000000"/>
              </w:rPr>
              <w:fldChar w:fldCharType="separate"/>
            </w:r>
            <w:r w:rsidR="008F4939">
              <w:rPr>
                <w:b/>
                <w:color w:val="000000"/>
              </w:rPr>
              <w:t>20.3</w:t>
            </w:r>
            <w:r w:rsidR="00431845">
              <w:rPr>
                <w:b/>
                <w:color w:val="000000"/>
              </w:rPr>
              <w:fldChar w:fldCharType="end"/>
            </w:r>
            <w:r>
              <w:rPr>
                <w:b/>
                <w:color w:val="000000"/>
              </w:rPr>
              <w:t>)</w:t>
            </w:r>
          </w:p>
        </w:tc>
        <w:tc>
          <w:tcPr>
            <w:tcW w:w="6347" w:type="dxa"/>
            <w:tcBorders>
              <w:top w:val="single" w:sz="4" w:space="0" w:color="auto"/>
              <w:bottom w:val="single" w:sz="4" w:space="0" w:color="auto"/>
            </w:tcBorders>
          </w:tcPr>
          <w:p w:rsidR="00C93C78" w:rsidRDefault="00C93C78" w:rsidP="00C93C78">
            <w:pPr>
              <w:spacing w:before="120" w:after="120"/>
              <w:ind w:left="170"/>
              <w:rPr>
                <w:bCs/>
                <w:color w:val="000000"/>
              </w:rPr>
            </w:pPr>
            <w:r>
              <w:t>S</w:t>
            </w:r>
            <w:r w:rsidRPr="00AA5F08">
              <w:t xml:space="preserve">ubject to clauses </w:t>
            </w:r>
            <w:r w:rsidR="00431845">
              <w:fldChar w:fldCharType="begin"/>
            </w:r>
            <w:r w:rsidR="00431845">
              <w:instrText xml:space="preserve"> REF _Ref505431396 \w \h </w:instrText>
            </w:r>
            <w:r w:rsidR="00431845">
              <w:fldChar w:fldCharType="separate"/>
            </w:r>
            <w:r w:rsidR="008F4939">
              <w:t>20.1</w:t>
            </w:r>
            <w:r w:rsidR="00431845">
              <w:fldChar w:fldCharType="end"/>
            </w:r>
            <w:r w:rsidRPr="00AA5F08">
              <w:t xml:space="preserve"> and</w:t>
            </w:r>
            <w:r>
              <w:t xml:space="preserve"> </w:t>
            </w:r>
            <w:r w:rsidR="00431845">
              <w:fldChar w:fldCharType="begin"/>
            </w:r>
            <w:r w:rsidR="00431845">
              <w:instrText xml:space="preserve"> REF _Ref505431407 \w \h </w:instrText>
            </w:r>
            <w:r w:rsidR="00431845">
              <w:fldChar w:fldCharType="separate"/>
            </w:r>
            <w:r w:rsidR="008F4939">
              <w:t>20.2</w:t>
            </w:r>
            <w:r w:rsidR="00431845">
              <w:fldChar w:fldCharType="end"/>
            </w:r>
            <w:r>
              <w:rPr>
                <w:bCs/>
                <w:color w:val="000000"/>
              </w:rPr>
              <w:t xml:space="preserve">, the cap on the </w:t>
            </w:r>
            <w:r w:rsidR="00F30ABA">
              <w:rPr>
                <w:bCs/>
                <w:color w:val="000000"/>
              </w:rPr>
              <w:t>Consultant</w:t>
            </w:r>
            <w:r>
              <w:rPr>
                <w:bCs/>
                <w:color w:val="000000"/>
              </w:rPr>
              <w:t>’s liability under this Contract is:</w:t>
            </w:r>
          </w:p>
          <w:tbl>
            <w:tblPr>
              <w:tblStyle w:val="TableGrid"/>
              <w:tblW w:w="0" w:type="auto"/>
              <w:tblInd w:w="170" w:type="dxa"/>
              <w:tblLook w:val="04A0" w:firstRow="1" w:lastRow="0" w:firstColumn="1" w:lastColumn="0" w:noHBand="0" w:noVBand="1"/>
            </w:tblPr>
            <w:tblGrid>
              <w:gridCol w:w="5951"/>
            </w:tblGrid>
            <w:tr w:rsidR="005B38E0" w:rsidTr="005B38E0">
              <w:tc>
                <w:tcPr>
                  <w:tcW w:w="6407" w:type="dxa"/>
                </w:tcPr>
                <w:p w:rsidR="005B38E0" w:rsidRPr="004B10F3" w:rsidRDefault="005B38E0" w:rsidP="005B38E0">
                  <w:pPr>
                    <w:spacing w:before="120" w:after="120"/>
                    <w:rPr>
                      <w:b/>
                    </w:rPr>
                  </w:pPr>
                  <w:r w:rsidRPr="004B10F3">
                    <w:rPr>
                      <w:b/>
                    </w:rPr>
                    <w:t>Liability Cap</w:t>
                  </w:r>
                </w:p>
              </w:tc>
            </w:tr>
            <w:tr w:rsidR="005B38E0" w:rsidTr="005B38E0">
              <w:tc>
                <w:tcPr>
                  <w:tcW w:w="6407" w:type="dxa"/>
                </w:tcPr>
                <w:p w:rsidR="005B38E0" w:rsidRDefault="005B38E0" w:rsidP="005B38E0">
                  <w:pPr>
                    <w:spacing w:before="120" w:after="120"/>
                  </w:pPr>
                  <w:r w:rsidRPr="005E0E8A">
                    <w:rPr>
                      <w:highlight w:val="yellow"/>
                    </w:rPr>
                    <w:t xml:space="preserve">[insert </w:t>
                  </w:r>
                  <w:r>
                    <w:rPr>
                      <w:highlight w:val="yellow"/>
                    </w:rPr>
                    <w:t xml:space="preserve">$ </w:t>
                  </w:r>
                  <w:r w:rsidRPr="005E0E8A">
                    <w:rPr>
                      <w:highlight w:val="yellow"/>
                    </w:rPr>
                    <w:t>amount or method of determining amount of liability cap]</w:t>
                  </w:r>
                </w:p>
              </w:tc>
            </w:tr>
          </w:tbl>
          <w:p w:rsidR="005B38E0" w:rsidRPr="005B38E0" w:rsidRDefault="005B38E0" w:rsidP="005B38E0">
            <w:pPr>
              <w:spacing w:before="120" w:after="120"/>
              <w:ind w:left="170"/>
              <w:rPr>
                <w:bCs/>
                <w:color w:val="000000"/>
              </w:rPr>
            </w:pPr>
            <w:r w:rsidRPr="005B38E0">
              <w:rPr>
                <w:bCs/>
                <w:color w:val="FFFFFF" w:themeColor="background1"/>
              </w:rPr>
              <w:t>.</w:t>
            </w:r>
          </w:p>
        </w:tc>
      </w:tr>
      <w:tr w:rsidR="00C93C78" w:rsidRPr="003D27F2" w:rsidTr="007D241B">
        <w:trPr>
          <w:cantSplit/>
        </w:trPr>
        <w:tc>
          <w:tcPr>
            <w:tcW w:w="641" w:type="dxa"/>
            <w:tcBorders>
              <w:top w:val="single" w:sz="4" w:space="0" w:color="auto"/>
              <w:bottom w:val="single" w:sz="4" w:space="0" w:color="auto"/>
            </w:tcBorders>
          </w:tcPr>
          <w:p w:rsidR="00C93C78" w:rsidRPr="00942239" w:rsidRDefault="00C93C78" w:rsidP="00B96FD4">
            <w:pPr>
              <w:pStyle w:val="ListParagraph"/>
              <w:numPr>
                <w:ilvl w:val="0"/>
                <w:numId w:val="10"/>
              </w:numPr>
              <w:spacing w:before="120" w:after="120"/>
              <w:ind w:left="459"/>
              <w:rPr>
                <w:b/>
                <w:color w:val="000000"/>
              </w:rPr>
            </w:pPr>
            <w:bookmarkStart w:id="25" w:name="_Ref498607652"/>
          </w:p>
        </w:tc>
        <w:bookmarkEnd w:id="25"/>
        <w:tc>
          <w:tcPr>
            <w:tcW w:w="2226" w:type="dxa"/>
            <w:tcBorders>
              <w:top w:val="single" w:sz="4" w:space="0" w:color="auto"/>
              <w:bottom w:val="single" w:sz="4" w:space="0" w:color="auto"/>
            </w:tcBorders>
          </w:tcPr>
          <w:p w:rsidR="00C93C78" w:rsidRDefault="00C93C78" w:rsidP="00C93C78">
            <w:pPr>
              <w:spacing w:before="120" w:after="120"/>
              <w:rPr>
                <w:b/>
                <w:color w:val="000000"/>
              </w:rPr>
            </w:pPr>
            <w:r>
              <w:rPr>
                <w:b/>
                <w:color w:val="000000"/>
              </w:rPr>
              <w:t>Special Conditions</w:t>
            </w:r>
          </w:p>
          <w:p w:rsidR="00C93C78" w:rsidRDefault="00C93C78" w:rsidP="00431845">
            <w:pPr>
              <w:spacing w:before="120" w:after="120"/>
              <w:rPr>
                <w:b/>
                <w:color w:val="000000"/>
              </w:rPr>
            </w:pPr>
            <w:r>
              <w:rPr>
                <w:b/>
                <w:color w:val="000000"/>
              </w:rPr>
              <w:t>(clause</w:t>
            </w:r>
            <w:r w:rsidR="00623414">
              <w:rPr>
                <w:b/>
                <w:color w:val="000000"/>
              </w:rPr>
              <w:t xml:space="preserve"> </w:t>
            </w:r>
            <w:r w:rsidR="00431845">
              <w:rPr>
                <w:b/>
                <w:color w:val="000000"/>
              </w:rPr>
              <w:fldChar w:fldCharType="begin"/>
            </w:r>
            <w:r w:rsidR="00431845">
              <w:rPr>
                <w:b/>
                <w:color w:val="000000"/>
              </w:rPr>
              <w:instrText xml:space="preserve"> REF _Ref505431497 \w \h </w:instrText>
            </w:r>
            <w:r w:rsidR="00431845">
              <w:rPr>
                <w:b/>
                <w:color w:val="000000"/>
              </w:rPr>
            </w:r>
            <w:r w:rsidR="00431845">
              <w:rPr>
                <w:b/>
                <w:color w:val="000000"/>
              </w:rPr>
              <w:fldChar w:fldCharType="separate"/>
            </w:r>
            <w:r w:rsidR="008F4939">
              <w:rPr>
                <w:b/>
                <w:color w:val="000000"/>
              </w:rPr>
              <w:t>25.14</w:t>
            </w:r>
            <w:r w:rsidR="00431845">
              <w:rPr>
                <w:b/>
                <w:color w:val="000000"/>
              </w:rPr>
              <w:fldChar w:fldCharType="end"/>
            </w:r>
            <w:r>
              <w:rPr>
                <w:b/>
                <w:color w:val="000000"/>
              </w:rPr>
              <w:t>)</w:t>
            </w:r>
          </w:p>
        </w:tc>
        <w:tc>
          <w:tcPr>
            <w:tcW w:w="6347" w:type="dxa"/>
            <w:tcBorders>
              <w:top w:val="single" w:sz="4" w:space="0" w:color="auto"/>
              <w:bottom w:val="single" w:sz="4" w:space="0" w:color="auto"/>
            </w:tcBorders>
          </w:tcPr>
          <w:p w:rsidR="00C93C78" w:rsidRDefault="00C93C78" w:rsidP="00C93C78">
            <w:pPr>
              <w:spacing w:before="120" w:after="120"/>
              <w:ind w:left="170"/>
              <w:rPr>
                <w:bCs/>
                <w:color w:val="000000"/>
              </w:rPr>
            </w:pPr>
            <w:r>
              <w:rPr>
                <w:bCs/>
                <w:color w:val="000000"/>
              </w:rPr>
              <w:t>Are Special Conditions applicable to this Contract?</w:t>
            </w:r>
          </w:p>
          <w:p w:rsidR="00C93C78" w:rsidRDefault="00C93C78" w:rsidP="00C93C78">
            <w:pPr>
              <w:spacing w:before="120" w:after="120"/>
              <w:ind w:left="170"/>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rsidRPr="00107341">
              <w:t xml:space="preserve"> </w:t>
            </w:r>
            <w:r w:rsidR="00291DDF">
              <w:t>Y</w:t>
            </w:r>
            <w:r w:rsidR="00291DDF" w:rsidRPr="00107341">
              <w:t>es</w:t>
            </w:r>
            <w:r w:rsidRPr="00107341">
              <w:t xml:space="preserve">, </w:t>
            </w:r>
            <w:r w:rsidRPr="00922D55">
              <w:t>as set out in Attachment 1</w:t>
            </w:r>
          </w:p>
          <w:p w:rsidR="00C93C78" w:rsidDel="005E0E8A" w:rsidRDefault="00C93C78" w:rsidP="00291DDF">
            <w:pPr>
              <w:spacing w:before="120" w:after="120"/>
              <w:ind w:left="170"/>
              <w:rPr>
                <w:bCs/>
                <w:color w:val="000000"/>
              </w:rPr>
            </w:pPr>
            <w:r>
              <w:fldChar w:fldCharType="begin">
                <w:ffData>
                  <w:name w:val="Check1"/>
                  <w:enabled/>
                  <w:calcOnExit w:val="0"/>
                  <w:checkBox>
                    <w:sizeAuto/>
                    <w:default w:val="0"/>
                  </w:checkBox>
                </w:ffData>
              </w:fldChar>
            </w:r>
            <w:r>
              <w:instrText xml:space="preserve"> FORMCHECKBOX </w:instrText>
            </w:r>
            <w:r w:rsidR="00FD66CE">
              <w:fldChar w:fldCharType="separate"/>
            </w:r>
            <w:r>
              <w:fldChar w:fldCharType="end"/>
            </w:r>
            <w:r>
              <w:t xml:space="preserve"> </w:t>
            </w:r>
            <w:r w:rsidR="00291DDF">
              <w:t>N</w:t>
            </w:r>
            <w:r w:rsidR="00291DDF" w:rsidRPr="00107341">
              <w:t>o</w:t>
            </w:r>
            <w:r w:rsidRPr="00107341">
              <w:t>, not applicable.</w:t>
            </w:r>
          </w:p>
        </w:tc>
      </w:tr>
    </w:tbl>
    <w:p w:rsidR="006B32F1" w:rsidRDefault="006B32F1">
      <w:pPr>
        <w:rPr>
          <w:color w:val="000000"/>
        </w:rPr>
        <w:sectPr w:rsidR="006B32F1" w:rsidSect="00E1781C">
          <w:headerReference w:type="default" r:id="rId14"/>
          <w:headerReference w:type="first" r:id="rId15"/>
          <w:pgSz w:w="11905" w:h="16837" w:code="9"/>
          <w:pgMar w:top="1134" w:right="1418" w:bottom="1134" w:left="1418" w:header="720" w:footer="720" w:gutter="0"/>
          <w:cols w:space="720"/>
          <w:noEndnote/>
          <w:titlePg/>
          <w:docGrid w:linePitch="299"/>
        </w:sectPr>
      </w:pPr>
    </w:p>
    <w:p w:rsidR="003E4ECD" w:rsidRPr="003C6DF1" w:rsidRDefault="005E28E6">
      <w:pPr>
        <w:pStyle w:val="JKWLeftHeadingCaps"/>
        <w:spacing w:before="240"/>
      </w:pPr>
      <w:r>
        <w:t xml:space="preserve">Terms and conditions </w:t>
      </w:r>
    </w:p>
    <w:p w:rsidR="003E4ECD" w:rsidRPr="003C6DF1" w:rsidRDefault="000A176A">
      <w:pPr>
        <w:pStyle w:val="JKWNumLevel1"/>
      </w:pPr>
      <w:bookmarkStart w:id="26" w:name="_Toc520375519"/>
      <w:r>
        <w:t>Contract</w:t>
      </w:r>
      <w:bookmarkEnd w:id="26"/>
      <w:r>
        <w:t xml:space="preserve"> </w:t>
      </w:r>
    </w:p>
    <w:p w:rsidR="003E4ECD" w:rsidRPr="003C6DF1" w:rsidRDefault="00DF457C" w:rsidP="008A2733">
      <w:pPr>
        <w:pStyle w:val="JKWNumLevel2"/>
      </w:pPr>
      <w:bookmarkStart w:id="27" w:name="_Toc520375520"/>
      <w:r>
        <w:t xml:space="preserve">Formation </w:t>
      </w:r>
      <w:r w:rsidR="005E28E6">
        <w:t>of Contract</w:t>
      </w:r>
      <w:bookmarkEnd w:id="27"/>
      <w:r w:rsidR="005E28E6">
        <w:t xml:space="preserve"> </w:t>
      </w:r>
    </w:p>
    <w:p w:rsidR="003E4ECD" w:rsidRPr="003C6DF1" w:rsidRDefault="005E28E6" w:rsidP="008A2733">
      <w:pPr>
        <w:pStyle w:val="JKWIndent1"/>
      </w:pPr>
      <w:r>
        <w:t xml:space="preserve">The Parties acknowledge and agree that, upon PWC issuing a Notice of Acceptance to the </w:t>
      </w:r>
      <w:r w:rsidR="00F30ABA">
        <w:t>Consultant</w:t>
      </w:r>
      <w:r>
        <w:t xml:space="preserve">, a binding contract is formed between the Parties in relation to the provision of the </w:t>
      </w:r>
      <w:r w:rsidR="00F30ABA">
        <w:t>Services</w:t>
      </w:r>
      <w:r>
        <w:t xml:space="preserve"> on the terms and conditions of this Contract. </w:t>
      </w:r>
    </w:p>
    <w:p w:rsidR="003E4ECD" w:rsidRPr="00962575" w:rsidRDefault="005E28E6" w:rsidP="008A2733">
      <w:pPr>
        <w:pStyle w:val="JKWNumLevel2"/>
      </w:pPr>
      <w:bookmarkStart w:id="28" w:name="_Ref505430408"/>
      <w:bookmarkStart w:id="29" w:name="_Ref509837585"/>
      <w:bookmarkStart w:id="30" w:name="_Toc520375521"/>
      <w:r w:rsidRPr="00962575">
        <w:t xml:space="preserve">Appointment of the </w:t>
      </w:r>
      <w:r w:rsidR="00F30ABA" w:rsidRPr="00962575">
        <w:t>Consultant</w:t>
      </w:r>
      <w:r w:rsidRPr="00962575">
        <w:t xml:space="preserve"> </w:t>
      </w:r>
      <w:bookmarkEnd w:id="28"/>
      <w:r w:rsidR="00CA0828" w:rsidRPr="00962575">
        <w:t>and Contract Model</w:t>
      </w:r>
      <w:bookmarkEnd w:id="29"/>
      <w:bookmarkEnd w:id="30"/>
      <w:r w:rsidR="00CA0828" w:rsidRPr="00962575">
        <w:t xml:space="preserve"> </w:t>
      </w:r>
    </w:p>
    <w:p w:rsidR="00CA0828" w:rsidRPr="00BE7E81" w:rsidRDefault="00CA0828" w:rsidP="008A2733">
      <w:pPr>
        <w:pStyle w:val="JKWIndent1"/>
        <w:rPr>
          <w:i/>
          <w:lang w:eastAsia="en-US"/>
        </w:rPr>
      </w:pPr>
      <w:r w:rsidRPr="00BE7E81">
        <w:rPr>
          <w:i/>
          <w:lang w:eastAsia="en-US"/>
        </w:rPr>
        <w:t xml:space="preserve">A one-off supply or fixed term contract </w:t>
      </w:r>
    </w:p>
    <w:p w:rsidR="00CA0828" w:rsidRDefault="00CA0828" w:rsidP="00993722">
      <w:pPr>
        <w:pStyle w:val="JKWNumLevel3"/>
      </w:pPr>
      <w:bookmarkStart w:id="31" w:name="_Ref501634763"/>
      <w:r>
        <w:t xml:space="preserve">Where Item </w:t>
      </w:r>
      <w:r w:rsidR="00DA23F7">
        <w:fldChar w:fldCharType="begin"/>
      </w:r>
      <w:r w:rsidR="00DA23F7">
        <w:instrText xml:space="preserve"> REF _Ref509837586 \w \h </w:instrText>
      </w:r>
      <w:r w:rsidR="00DA23F7">
        <w:fldChar w:fldCharType="separate"/>
      </w:r>
      <w:r w:rsidR="008F4939">
        <w:t>7</w:t>
      </w:r>
      <w:r w:rsidR="00DA23F7">
        <w:fldChar w:fldCharType="end"/>
      </w:r>
      <w:r>
        <w:t xml:space="preserve"> provides that this Contract is a </w:t>
      </w:r>
      <w:r w:rsidRPr="00BC1C67">
        <w:rPr>
          <w:i/>
        </w:rPr>
        <w:t>one-off supply or fixed term contract</w:t>
      </w:r>
      <w:r>
        <w:t>,</w:t>
      </w:r>
      <w:r w:rsidR="00DB0970" w:rsidRPr="00DB0970">
        <w:t xml:space="preserve"> </w:t>
      </w:r>
      <w:r w:rsidRPr="00A96F8B">
        <w:t>clause</w:t>
      </w:r>
      <w:r w:rsidR="00D02243">
        <w:t>s</w:t>
      </w:r>
      <w:r w:rsidRPr="00A96F8B">
        <w:t xml:space="preserve"> </w:t>
      </w:r>
      <w:r w:rsidR="00D02243">
        <w:fldChar w:fldCharType="begin"/>
      </w:r>
      <w:r w:rsidR="00D02243">
        <w:instrText xml:space="preserve"> REF _Ref517281826 \w \h </w:instrText>
      </w:r>
      <w:r w:rsidR="00D02243">
        <w:fldChar w:fldCharType="separate"/>
      </w:r>
      <w:r w:rsidR="008F4939">
        <w:t>1.2(b)</w:t>
      </w:r>
      <w:r w:rsidR="00D02243">
        <w:fldChar w:fldCharType="end"/>
      </w:r>
      <w:r w:rsidR="00D02243">
        <w:t xml:space="preserve"> to </w:t>
      </w:r>
      <w:r w:rsidR="00D02243">
        <w:fldChar w:fldCharType="begin"/>
      </w:r>
      <w:r w:rsidR="00D02243">
        <w:instrText xml:space="preserve"> REF _Ref517281834 \w \h </w:instrText>
      </w:r>
      <w:r w:rsidR="00D02243">
        <w:fldChar w:fldCharType="separate"/>
      </w:r>
      <w:r w:rsidR="008F4939">
        <w:t>1.2(i)</w:t>
      </w:r>
      <w:r w:rsidR="00D02243">
        <w:fldChar w:fldCharType="end"/>
      </w:r>
      <w:r w:rsidR="00D02243">
        <w:t xml:space="preserve"> (inclusive)</w:t>
      </w:r>
      <w:r w:rsidRPr="00A96F8B">
        <w:t xml:space="preserve"> </w:t>
      </w:r>
      <w:r w:rsidR="00DD1513" w:rsidRPr="00A96F8B">
        <w:t xml:space="preserve">apply </w:t>
      </w:r>
      <w:r w:rsidRPr="00A96F8B">
        <w:t>in addition to the other</w:t>
      </w:r>
      <w:r w:rsidRPr="00155226">
        <w:t xml:space="preserve"> terms </w:t>
      </w:r>
      <w:r>
        <w:t xml:space="preserve">and conditions </w:t>
      </w:r>
      <w:r w:rsidRPr="00155226">
        <w:t>of this Contr</w:t>
      </w:r>
      <w:r w:rsidRPr="004B10F3">
        <w:t>act (except that clauses</w:t>
      </w:r>
      <w:r>
        <w:t xml:space="preserve"> </w:t>
      </w:r>
      <w:r w:rsidR="00D02243">
        <w:fldChar w:fldCharType="begin"/>
      </w:r>
      <w:r w:rsidR="00D02243">
        <w:instrText xml:space="preserve"> REF _Ref501634802 \w \h </w:instrText>
      </w:r>
      <w:r w:rsidR="00D02243">
        <w:fldChar w:fldCharType="separate"/>
      </w:r>
      <w:r w:rsidR="008F4939">
        <w:t>1.2(j)</w:t>
      </w:r>
      <w:r w:rsidR="00D02243">
        <w:fldChar w:fldCharType="end"/>
      </w:r>
      <w:r w:rsidR="00D02243">
        <w:t xml:space="preserve"> to </w:t>
      </w:r>
      <w:r w:rsidR="00D02243">
        <w:fldChar w:fldCharType="begin"/>
      </w:r>
      <w:r w:rsidR="00D02243">
        <w:instrText xml:space="preserve"> REF _Ref517282043 \w \h </w:instrText>
      </w:r>
      <w:r w:rsidR="00D02243">
        <w:fldChar w:fldCharType="separate"/>
      </w:r>
      <w:r w:rsidR="008F4939">
        <w:t>1.2(v)</w:t>
      </w:r>
      <w:r w:rsidR="00D02243">
        <w:fldChar w:fldCharType="end"/>
      </w:r>
      <w:r w:rsidRPr="004B10F3">
        <w:t xml:space="preserve"> </w:t>
      </w:r>
      <w:r w:rsidR="00D02243">
        <w:t xml:space="preserve">(inclusive) </w:t>
      </w:r>
      <w:r w:rsidRPr="004B10F3">
        <w:t>do not apply)</w:t>
      </w:r>
      <w:r w:rsidR="00D02243">
        <w:t>.</w:t>
      </w:r>
      <w:bookmarkEnd w:id="31"/>
    </w:p>
    <w:p w:rsidR="00CA0828" w:rsidRDefault="00D02243" w:rsidP="00E34E93">
      <w:pPr>
        <w:pStyle w:val="JKWNumLevel3"/>
      </w:pPr>
      <w:bookmarkStart w:id="32" w:name="_Ref517281826"/>
      <w:r>
        <w:t>O</w:t>
      </w:r>
      <w:r w:rsidR="00CA0828">
        <w:t xml:space="preserve">n and from the Commencement Date, PWC appoints the </w:t>
      </w:r>
      <w:r w:rsidR="00DA23F7">
        <w:t>Consultant</w:t>
      </w:r>
      <w:r w:rsidR="00CA0828">
        <w:t xml:space="preserve"> to provide the </w:t>
      </w:r>
      <w:r w:rsidR="00DA23F7">
        <w:t>Services</w:t>
      </w:r>
      <w:r>
        <w:t>.</w:t>
      </w:r>
      <w:bookmarkEnd w:id="32"/>
    </w:p>
    <w:p w:rsidR="00CA0828" w:rsidRDefault="00D02243" w:rsidP="00E34E93">
      <w:pPr>
        <w:pStyle w:val="JKWNumLevel3"/>
      </w:pPr>
      <w:r>
        <w:t>T</w:t>
      </w:r>
      <w:r w:rsidR="00CA0828">
        <w:t xml:space="preserve">he </w:t>
      </w:r>
      <w:r w:rsidR="00DA23F7">
        <w:t>Consultant</w:t>
      </w:r>
      <w:r w:rsidR="00CA0828">
        <w:t xml:space="preserve"> must provide the </w:t>
      </w:r>
      <w:r w:rsidR="00DA23F7">
        <w:t>Services</w:t>
      </w:r>
      <w:r w:rsidR="00CA0828">
        <w:t xml:space="preserve"> to PWC:</w:t>
      </w:r>
    </w:p>
    <w:p w:rsidR="00CA0828" w:rsidRDefault="00CA0828" w:rsidP="00E34E93">
      <w:pPr>
        <w:pStyle w:val="JKWNumLevel4"/>
      </w:pPr>
      <w:r>
        <w:t xml:space="preserve">in the timeframe(s) specified in this Contract; </w:t>
      </w:r>
    </w:p>
    <w:p w:rsidR="00CA0828" w:rsidRDefault="00CA0828" w:rsidP="00E34E93">
      <w:pPr>
        <w:pStyle w:val="JKWNumLevel4"/>
      </w:pPr>
      <w:r>
        <w:t xml:space="preserve">for the </w:t>
      </w:r>
      <w:r w:rsidRPr="00DA23F7">
        <w:t>Charges</w:t>
      </w:r>
      <w:r>
        <w:t>; and</w:t>
      </w:r>
    </w:p>
    <w:p w:rsidR="00CA0828" w:rsidRDefault="00CA0828" w:rsidP="00E34E93">
      <w:pPr>
        <w:pStyle w:val="JKWNumLevel4"/>
      </w:pPr>
      <w:r>
        <w:t>otherwise in accordance with the terms and conditions of this Contract</w:t>
      </w:r>
      <w:r w:rsidR="00D02243">
        <w:t>.</w:t>
      </w:r>
    </w:p>
    <w:p w:rsidR="00CA0828" w:rsidRDefault="00CA0828" w:rsidP="00E34E93">
      <w:pPr>
        <w:pStyle w:val="JKWNumLevel3"/>
      </w:pPr>
      <w:r>
        <w:t xml:space="preserve">PWC may from time to time during the Term, require the </w:t>
      </w:r>
      <w:r w:rsidR="00DA23F7">
        <w:t>Consultant</w:t>
      </w:r>
      <w:r>
        <w:t xml:space="preserve"> to provide additional </w:t>
      </w:r>
      <w:r w:rsidR="00DA23F7">
        <w:t>Services</w:t>
      </w:r>
      <w:r>
        <w:t xml:space="preserve">, by issuing the </w:t>
      </w:r>
      <w:r w:rsidR="00DA23F7">
        <w:t>Consultant</w:t>
      </w:r>
      <w:r>
        <w:t xml:space="preserve"> with a</w:t>
      </w:r>
      <w:r w:rsidR="008300E0">
        <w:t>n</w:t>
      </w:r>
      <w:r>
        <w:t xml:space="preserve"> Order for those additional </w:t>
      </w:r>
      <w:r w:rsidR="00DA23F7">
        <w:t>Services</w:t>
      </w:r>
      <w:r w:rsidR="00D02243">
        <w:t>.</w:t>
      </w:r>
    </w:p>
    <w:p w:rsidR="00CA0828" w:rsidRDefault="00D02243" w:rsidP="00E34E93">
      <w:pPr>
        <w:pStyle w:val="JKWNumLevel3"/>
      </w:pPr>
      <w:r>
        <w:t>P</w:t>
      </w:r>
      <w:r w:rsidR="00CA0828">
        <w:t xml:space="preserve">rior to the issue of any Order, PWC may provide the </w:t>
      </w:r>
      <w:r w:rsidR="00DA23F7">
        <w:t>Consultant</w:t>
      </w:r>
      <w:r w:rsidR="00CA0828">
        <w:t xml:space="preserve"> with a quotation request specifying the additional </w:t>
      </w:r>
      <w:r w:rsidR="00DA23F7">
        <w:t>Services</w:t>
      </w:r>
      <w:r w:rsidR="00CA0828">
        <w:t xml:space="preserve"> required by PWC</w:t>
      </w:r>
      <w:r>
        <w:t>.</w:t>
      </w:r>
    </w:p>
    <w:p w:rsidR="006B3BFC" w:rsidRDefault="00D02243" w:rsidP="00E34E93">
      <w:pPr>
        <w:pStyle w:val="JKWNumLevel3"/>
      </w:pPr>
      <w:bookmarkStart w:id="33" w:name="_Ref518041775"/>
      <w:r>
        <w:t>Promptly</w:t>
      </w:r>
      <w:r w:rsidR="00CA0828">
        <w:t xml:space="preserve">, but in any event within 5 Business Days of the date of receipt of a quotation request or such longer period as may be agreed by PWC in writing, the </w:t>
      </w:r>
      <w:r w:rsidR="00DA23F7">
        <w:t>Consultant</w:t>
      </w:r>
      <w:r w:rsidR="00CA0828">
        <w:t xml:space="preserve"> must issue a written quotation to PWC responding to the quotation request</w:t>
      </w:r>
      <w:r>
        <w:t>.</w:t>
      </w:r>
      <w:bookmarkEnd w:id="33"/>
      <w:r w:rsidR="00CA0828">
        <w:t xml:space="preserve"> </w:t>
      </w:r>
    </w:p>
    <w:p w:rsidR="006B3BFC" w:rsidRDefault="006B3BFC" w:rsidP="00E34E93">
      <w:pPr>
        <w:pStyle w:val="JKWNumLevel3"/>
      </w:pPr>
      <w:r>
        <w:t xml:space="preserve">PWC may unilaterally issue an Order which is consistent with the Consultant’s written quotation under clause </w:t>
      </w:r>
      <w:r>
        <w:fldChar w:fldCharType="begin"/>
      </w:r>
      <w:r>
        <w:instrText xml:space="preserve"> REF _Ref518041775 \w \h </w:instrText>
      </w:r>
      <w:r>
        <w:fldChar w:fldCharType="separate"/>
      </w:r>
      <w:r w:rsidR="008F4939">
        <w:t>1.2(f)</w:t>
      </w:r>
      <w:r>
        <w:fldChar w:fldCharType="end"/>
      </w:r>
      <w:r>
        <w:t>, and that Order will be binding on the Consultant</w:t>
      </w:r>
      <w:r w:rsidR="00D02243">
        <w:t>.</w:t>
      </w:r>
      <w:r>
        <w:t xml:space="preserve"> </w:t>
      </w:r>
    </w:p>
    <w:p w:rsidR="00CA0828" w:rsidRDefault="00D02243" w:rsidP="00E34E93">
      <w:pPr>
        <w:pStyle w:val="JKWNumLevel3"/>
      </w:pPr>
      <w:r>
        <w:t>T</w:t>
      </w:r>
      <w:r w:rsidR="006B3BFC">
        <w:t xml:space="preserve">he Consultant must provide the </w:t>
      </w:r>
      <w:r w:rsidR="00DB3694">
        <w:t xml:space="preserve">additional </w:t>
      </w:r>
      <w:r w:rsidR="00AA351E">
        <w:t>Services</w:t>
      </w:r>
      <w:r w:rsidR="006B3BFC">
        <w:t xml:space="preserve"> set out in each Order issued to the Consultant by PWC in accordance with the terms of that Order and this Contract (for the avoidance of doubt, each Order creates additional obligations on the Parties with respect to the </w:t>
      </w:r>
      <w:r w:rsidR="00DB3694">
        <w:t xml:space="preserve">additional </w:t>
      </w:r>
      <w:r w:rsidR="006B3BFC">
        <w:t>Services set out in that Order under the terms and conditions of this Contract)</w:t>
      </w:r>
      <w:r>
        <w:t>.</w:t>
      </w:r>
    </w:p>
    <w:p w:rsidR="00CA0828" w:rsidRDefault="00D02243" w:rsidP="00E34E93">
      <w:pPr>
        <w:pStyle w:val="JKWNumLevel3"/>
      </w:pPr>
      <w:bookmarkStart w:id="34" w:name="_Ref517281834"/>
      <w:r>
        <w:t xml:space="preserve">Notwithstanding </w:t>
      </w:r>
      <w:r w:rsidR="00CA0828">
        <w:t xml:space="preserve">any other provision of this Contract, PWC is not obliged to issue any Orders to the </w:t>
      </w:r>
      <w:r w:rsidR="00DA23F7">
        <w:t>Consultant</w:t>
      </w:r>
      <w:r w:rsidR="00CA0828">
        <w:t xml:space="preserve"> or to acquire any minimum volume of additional </w:t>
      </w:r>
      <w:r w:rsidR="00DA23F7">
        <w:t>Services</w:t>
      </w:r>
      <w:r w:rsidR="00CA0828">
        <w:t xml:space="preserve"> from the </w:t>
      </w:r>
      <w:r w:rsidR="00DA23F7">
        <w:t>Consultant</w:t>
      </w:r>
      <w:r w:rsidR="00CA0828">
        <w:t xml:space="preserve"> and has not made any representation or warranty to the </w:t>
      </w:r>
      <w:r w:rsidR="00DA23F7">
        <w:t>Consultant</w:t>
      </w:r>
      <w:r w:rsidR="00CA0828">
        <w:t xml:space="preserve"> that it will acquire any additional </w:t>
      </w:r>
      <w:r w:rsidR="00DA23F7">
        <w:t>Services</w:t>
      </w:r>
      <w:r w:rsidR="00CA0828">
        <w:t xml:space="preserve"> from the </w:t>
      </w:r>
      <w:r w:rsidR="00DA23F7">
        <w:t>Consultant</w:t>
      </w:r>
      <w:r w:rsidR="00CA0828">
        <w:t>.</w:t>
      </w:r>
      <w:bookmarkEnd w:id="34"/>
    </w:p>
    <w:p w:rsidR="00CA0828" w:rsidRPr="00BE7E81" w:rsidRDefault="00CA0828" w:rsidP="008A2733">
      <w:pPr>
        <w:pStyle w:val="JKWIndent1"/>
        <w:rPr>
          <w:i/>
          <w:lang w:eastAsia="en-US"/>
        </w:rPr>
      </w:pPr>
      <w:r w:rsidRPr="00BE7E81">
        <w:rPr>
          <w:i/>
          <w:lang w:eastAsia="en-US"/>
        </w:rPr>
        <w:t xml:space="preserve">A standing offer contract </w:t>
      </w:r>
    </w:p>
    <w:p w:rsidR="00CA0828" w:rsidRDefault="00CA0828" w:rsidP="00993722">
      <w:pPr>
        <w:pStyle w:val="JKWNumLevel3"/>
      </w:pPr>
      <w:bookmarkStart w:id="35" w:name="_Ref501634802"/>
      <w:r>
        <w:t xml:space="preserve">Where Item </w:t>
      </w:r>
      <w:r w:rsidR="00DA23F7">
        <w:fldChar w:fldCharType="begin"/>
      </w:r>
      <w:r w:rsidR="00DA23F7">
        <w:instrText xml:space="preserve"> REF _Ref509837586 \w \h </w:instrText>
      </w:r>
      <w:r w:rsidR="00DA23F7">
        <w:fldChar w:fldCharType="separate"/>
      </w:r>
      <w:r w:rsidR="008F4939">
        <w:t>7</w:t>
      </w:r>
      <w:r w:rsidR="00DA23F7">
        <w:fldChar w:fldCharType="end"/>
      </w:r>
      <w:r>
        <w:t xml:space="preserve"> provides that this Contract is either a </w:t>
      </w:r>
      <w:r w:rsidRPr="0012315D">
        <w:rPr>
          <w:i/>
        </w:rPr>
        <w:t xml:space="preserve">standing offer contract – sole </w:t>
      </w:r>
      <w:r w:rsidRPr="00465927">
        <w:rPr>
          <w:i/>
        </w:rPr>
        <w:t>supplier</w:t>
      </w:r>
      <w:r>
        <w:t xml:space="preserve"> or a </w:t>
      </w:r>
      <w:r w:rsidRPr="0012315D">
        <w:rPr>
          <w:i/>
        </w:rPr>
        <w:t xml:space="preserve">standing offer contract – multiple </w:t>
      </w:r>
      <w:r w:rsidRPr="00465927">
        <w:rPr>
          <w:i/>
        </w:rPr>
        <w:t>supplier</w:t>
      </w:r>
      <w:r w:rsidR="00C84FE7">
        <w:rPr>
          <w:i/>
        </w:rPr>
        <w:t>s</w:t>
      </w:r>
      <w:r w:rsidRPr="0012315D">
        <w:rPr>
          <w:i/>
        </w:rPr>
        <w:t xml:space="preserve"> (panel arrangement)</w:t>
      </w:r>
      <w:r>
        <w:t>, clause</w:t>
      </w:r>
      <w:r w:rsidR="00D02243">
        <w:t xml:space="preserve">s </w:t>
      </w:r>
      <w:r w:rsidR="00D02243">
        <w:fldChar w:fldCharType="begin"/>
      </w:r>
      <w:r w:rsidR="00D02243">
        <w:instrText xml:space="preserve"> REF _Ref505592946 \w \h </w:instrText>
      </w:r>
      <w:r w:rsidR="00D02243">
        <w:fldChar w:fldCharType="separate"/>
      </w:r>
      <w:r w:rsidR="008F4939">
        <w:t>1.2(k)</w:t>
      </w:r>
      <w:r w:rsidR="00D02243">
        <w:fldChar w:fldCharType="end"/>
      </w:r>
      <w:r w:rsidR="00D02243">
        <w:t xml:space="preserve"> to </w:t>
      </w:r>
      <w:r w:rsidR="00D02243">
        <w:fldChar w:fldCharType="begin"/>
      </w:r>
      <w:r w:rsidR="00D02243">
        <w:instrText xml:space="preserve"> REF _Ref520375652 \w \h </w:instrText>
      </w:r>
      <w:r w:rsidR="00D02243">
        <w:fldChar w:fldCharType="separate"/>
      </w:r>
      <w:r w:rsidR="008F4939">
        <w:t>1.2(q)</w:t>
      </w:r>
      <w:r w:rsidR="00D02243">
        <w:fldChar w:fldCharType="end"/>
      </w:r>
      <w:r>
        <w:t xml:space="preserve"> </w:t>
      </w:r>
      <w:r w:rsidR="00D02243">
        <w:t>(inclusive)</w:t>
      </w:r>
      <w:r>
        <w:t xml:space="preserve"> </w:t>
      </w:r>
      <w:r w:rsidR="00DB0970">
        <w:t>apply</w:t>
      </w:r>
      <w:r w:rsidR="00DB0970" w:rsidRPr="008665F0">
        <w:t xml:space="preserve"> </w:t>
      </w:r>
      <w:r w:rsidRPr="008665F0">
        <w:t xml:space="preserve">in addition to the other terms </w:t>
      </w:r>
      <w:r>
        <w:t xml:space="preserve">and conditions </w:t>
      </w:r>
      <w:r w:rsidRPr="008665F0">
        <w:t>of this Contract</w:t>
      </w:r>
      <w:r>
        <w:t xml:space="preserve"> (except that clause</w:t>
      </w:r>
      <w:r w:rsidR="00D02243">
        <w:t>s</w:t>
      </w:r>
      <w:r>
        <w:t xml:space="preserve"> </w:t>
      </w:r>
      <w:r w:rsidR="00D02243">
        <w:fldChar w:fldCharType="begin"/>
      </w:r>
      <w:r w:rsidR="00D02243">
        <w:instrText xml:space="preserve"> REF _Ref501634763 \w \h </w:instrText>
      </w:r>
      <w:r w:rsidR="00D02243">
        <w:fldChar w:fldCharType="separate"/>
      </w:r>
      <w:r w:rsidR="008F4939">
        <w:t>1.2(a)</w:t>
      </w:r>
      <w:r w:rsidR="00D02243">
        <w:fldChar w:fldCharType="end"/>
      </w:r>
      <w:r w:rsidR="00D02243">
        <w:t xml:space="preserve"> to </w:t>
      </w:r>
      <w:r w:rsidR="00D02243">
        <w:fldChar w:fldCharType="begin"/>
      </w:r>
      <w:r w:rsidR="00D02243">
        <w:instrText xml:space="preserve"> REF _Ref517281834 \w \h </w:instrText>
      </w:r>
      <w:r w:rsidR="00D02243">
        <w:fldChar w:fldCharType="separate"/>
      </w:r>
      <w:r w:rsidR="008F4939">
        <w:t>1.2(i)</w:t>
      </w:r>
      <w:r w:rsidR="00D02243">
        <w:fldChar w:fldCharType="end"/>
      </w:r>
      <w:r>
        <w:t xml:space="preserve"> </w:t>
      </w:r>
      <w:r w:rsidR="00D02243">
        <w:t xml:space="preserve">(inclusive) </w:t>
      </w:r>
      <w:r>
        <w:t>do not apply and clause</w:t>
      </w:r>
      <w:r w:rsidR="00D02243">
        <w:t>s</w:t>
      </w:r>
      <w:r>
        <w:t xml:space="preserve"> </w:t>
      </w:r>
      <w:r w:rsidR="00D02243">
        <w:fldChar w:fldCharType="begin"/>
      </w:r>
      <w:r w:rsidR="00D02243">
        <w:instrText xml:space="preserve"> REF _Ref501634810 \w \h </w:instrText>
      </w:r>
      <w:r w:rsidR="00D02243">
        <w:fldChar w:fldCharType="separate"/>
      </w:r>
      <w:r w:rsidR="008F4939">
        <w:t>1.2(r)</w:t>
      </w:r>
      <w:r w:rsidR="00D02243">
        <w:fldChar w:fldCharType="end"/>
      </w:r>
      <w:r w:rsidR="00D02243">
        <w:t xml:space="preserve"> and </w:t>
      </w:r>
      <w:r w:rsidR="00D02243">
        <w:fldChar w:fldCharType="begin"/>
      </w:r>
      <w:r w:rsidR="00D02243">
        <w:instrText xml:space="preserve"> REF _Ref517282043 \w \h </w:instrText>
      </w:r>
      <w:r w:rsidR="00D02243">
        <w:fldChar w:fldCharType="separate"/>
      </w:r>
      <w:r w:rsidR="008F4939">
        <w:t>1.2(v)</w:t>
      </w:r>
      <w:r w:rsidR="00D02243">
        <w:fldChar w:fldCharType="end"/>
      </w:r>
      <w:r>
        <w:t xml:space="preserve"> </w:t>
      </w:r>
      <w:r w:rsidR="00E34E93">
        <w:t xml:space="preserve">(inclusive) </w:t>
      </w:r>
      <w:r w:rsidR="00DA23F7">
        <w:t>do not apply where Item </w:t>
      </w:r>
      <w:r w:rsidR="00DA23F7">
        <w:fldChar w:fldCharType="begin"/>
      </w:r>
      <w:r w:rsidR="00DA23F7">
        <w:instrText xml:space="preserve"> REF _Ref509837586 \w \h </w:instrText>
      </w:r>
      <w:r w:rsidR="00DA23F7">
        <w:fldChar w:fldCharType="separate"/>
      </w:r>
      <w:r w:rsidR="008F4939">
        <w:t>7</w:t>
      </w:r>
      <w:r w:rsidR="00DA23F7">
        <w:fldChar w:fldCharType="end"/>
      </w:r>
      <w:r>
        <w:t xml:space="preserve"> provides that this Contract is a </w:t>
      </w:r>
      <w:r w:rsidRPr="0012315D">
        <w:rPr>
          <w:i/>
        </w:rPr>
        <w:t xml:space="preserve">standing offer contract – sole </w:t>
      </w:r>
      <w:r w:rsidRPr="00465927">
        <w:rPr>
          <w:i/>
        </w:rPr>
        <w:t>supplier</w:t>
      </w:r>
      <w:r>
        <w:t>)</w:t>
      </w:r>
      <w:r w:rsidR="00D02243">
        <w:t>.</w:t>
      </w:r>
      <w:bookmarkEnd w:id="35"/>
    </w:p>
    <w:p w:rsidR="00CA0828" w:rsidRDefault="00D02243" w:rsidP="00E34E93">
      <w:pPr>
        <w:pStyle w:val="JKWNumLevel3"/>
      </w:pPr>
      <w:bookmarkStart w:id="36" w:name="_Ref505592946"/>
      <w:r>
        <w:t>T</w:t>
      </w:r>
      <w:r w:rsidR="00CA0828">
        <w:t xml:space="preserve">he </w:t>
      </w:r>
      <w:r w:rsidR="00DA23F7">
        <w:t>Consultant</w:t>
      </w:r>
      <w:r w:rsidR="00CA0828">
        <w:t xml:space="preserve"> irrevocably makes a standing offer to provide the </w:t>
      </w:r>
      <w:r w:rsidR="00DA23F7">
        <w:t>Services</w:t>
      </w:r>
      <w:r w:rsidR="00CA0828">
        <w:t xml:space="preserve"> to PWC as and when required by PWC during the Term</w:t>
      </w:r>
      <w:r>
        <w:t>.</w:t>
      </w:r>
      <w:bookmarkEnd w:id="36"/>
    </w:p>
    <w:p w:rsidR="00CA0828" w:rsidRDefault="00CA0828" w:rsidP="00E34E93">
      <w:pPr>
        <w:pStyle w:val="JKWNumLevel3"/>
      </w:pPr>
      <w:r>
        <w:t xml:space="preserve">PWC will issue the </w:t>
      </w:r>
      <w:r w:rsidR="00DA23F7">
        <w:t>Consultant</w:t>
      </w:r>
      <w:r>
        <w:t xml:space="preserve"> with an Order for </w:t>
      </w:r>
      <w:r w:rsidR="00DB0970">
        <w:t xml:space="preserve">any </w:t>
      </w:r>
      <w:r w:rsidR="00DA23F7">
        <w:t>Services</w:t>
      </w:r>
      <w:r>
        <w:t xml:space="preserve"> required by PWC from the </w:t>
      </w:r>
      <w:r w:rsidR="00DA23F7">
        <w:t>Consultant</w:t>
      </w:r>
      <w:r w:rsidR="00D02243">
        <w:t>.</w:t>
      </w:r>
    </w:p>
    <w:p w:rsidR="00CA0828" w:rsidRDefault="00D02243" w:rsidP="00E34E93">
      <w:pPr>
        <w:pStyle w:val="JKWNumLevel3"/>
      </w:pPr>
      <w:r>
        <w:t>P</w:t>
      </w:r>
      <w:r w:rsidR="00CA0828">
        <w:t xml:space="preserve">rior to the issue of any Order, PWC may provide the </w:t>
      </w:r>
      <w:r w:rsidR="00DA23F7">
        <w:t>Consultant</w:t>
      </w:r>
      <w:r w:rsidR="00CA0828">
        <w:t xml:space="preserve"> with a quotation request specifying the </w:t>
      </w:r>
      <w:r w:rsidR="00DA23F7">
        <w:t>Services</w:t>
      </w:r>
      <w:r w:rsidR="00CA0828">
        <w:t xml:space="preserve"> required by PWC</w:t>
      </w:r>
      <w:r>
        <w:t>.</w:t>
      </w:r>
    </w:p>
    <w:p w:rsidR="00CA0828" w:rsidRDefault="00D02243" w:rsidP="00E34E93">
      <w:pPr>
        <w:pStyle w:val="JKWNumLevel3"/>
      </w:pPr>
      <w:bookmarkStart w:id="37" w:name="_Ref518042212"/>
      <w:r>
        <w:t>P</w:t>
      </w:r>
      <w:r w:rsidR="00CA0828">
        <w:t xml:space="preserve">romptly, but in any event within 5 Business Days of the date of receipt of a quotation request, or such longer period as may be agreed by PWC in writing, the </w:t>
      </w:r>
      <w:r w:rsidR="00DA23F7">
        <w:t>Consultant</w:t>
      </w:r>
      <w:r w:rsidR="00CA0828">
        <w:t xml:space="preserve"> must issue a written quotation to PWC responding to the quotation request</w:t>
      </w:r>
      <w:r>
        <w:t>.</w:t>
      </w:r>
      <w:bookmarkEnd w:id="37"/>
    </w:p>
    <w:p w:rsidR="006B3BFC" w:rsidRDefault="006B3BFC" w:rsidP="00E34E93">
      <w:pPr>
        <w:pStyle w:val="JKWNumLevel3"/>
      </w:pPr>
      <w:r>
        <w:t xml:space="preserve">PWC may unilaterally issue an Order which is consistent with the Consultant’s written quotation under clause </w:t>
      </w:r>
      <w:r>
        <w:fldChar w:fldCharType="begin"/>
      </w:r>
      <w:r>
        <w:instrText xml:space="preserve"> REF _Ref518042212 \w \h </w:instrText>
      </w:r>
      <w:r>
        <w:fldChar w:fldCharType="separate"/>
      </w:r>
      <w:r w:rsidR="008F4939">
        <w:t>1.2(n)</w:t>
      </w:r>
      <w:r>
        <w:fldChar w:fldCharType="end"/>
      </w:r>
      <w:r>
        <w:t>, and that Order will be binding on the Consultant</w:t>
      </w:r>
      <w:r w:rsidR="00D02243">
        <w:t>.</w:t>
      </w:r>
      <w:r>
        <w:t xml:space="preserve"> </w:t>
      </w:r>
    </w:p>
    <w:p w:rsidR="00CA0828" w:rsidRDefault="00D02243" w:rsidP="00E34E93">
      <w:pPr>
        <w:pStyle w:val="JKWNumLevel3"/>
      </w:pPr>
      <w:r>
        <w:t>T</w:t>
      </w:r>
      <w:r w:rsidR="00CA0828">
        <w:t xml:space="preserve">he </w:t>
      </w:r>
      <w:r w:rsidR="00DA23F7">
        <w:t>Consultant</w:t>
      </w:r>
      <w:r w:rsidR="00CA0828">
        <w:t xml:space="preserve"> must provide the </w:t>
      </w:r>
      <w:r w:rsidR="00DA23F7">
        <w:t>Services</w:t>
      </w:r>
      <w:r w:rsidR="00CA0828">
        <w:t xml:space="preserve"> set out in each Order issued to the </w:t>
      </w:r>
      <w:r w:rsidR="00DA23F7">
        <w:t>Consultant</w:t>
      </w:r>
      <w:r w:rsidR="00CA0828">
        <w:t xml:space="preserve"> by PWC in accordance with the terms of that Order and this Contract (for the avoidance of doubt, each Order creates additional obligations on the Parties with respect to the </w:t>
      </w:r>
      <w:r w:rsidR="00DA23F7">
        <w:t>Services</w:t>
      </w:r>
      <w:r w:rsidR="00CA0828">
        <w:t xml:space="preserve"> set out in that Order under the terms and conditions of this Contract)</w:t>
      </w:r>
      <w:r>
        <w:t>.</w:t>
      </w:r>
    </w:p>
    <w:p w:rsidR="00CA0828" w:rsidRDefault="00D02243" w:rsidP="00E34E93">
      <w:pPr>
        <w:pStyle w:val="JKWNumLevel3"/>
      </w:pPr>
      <w:bookmarkStart w:id="38" w:name="_Ref520375652"/>
      <w:r>
        <w:t xml:space="preserve">Notwithstanding </w:t>
      </w:r>
      <w:r w:rsidR="00CA0828">
        <w:t xml:space="preserve">any other provision of this Contract, PWC is not obliged to issue any Orders to the </w:t>
      </w:r>
      <w:r w:rsidR="00DA23F7">
        <w:t>Consultant</w:t>
      </w:r>
      <w:r w:rsidR="00CA0828">
        <w:t xml:space="preserve"> or to acquire any minimum volume of </w:t>
      </w:r>
      <w:r w:rsidR="00DA23F7">
        <w:t>Services</w:t>
      </w:r>
      <w:r w:rsidR="00CA0828">
        <w:t xml:space="preserve"> from the </w:t>
      </w:r>
      <w:r w:rsidR="00DA23F7">
        <w:t>Consultant</w:t>
      </w:r>
      <w:r w:rsidR="00CA0828">
        <w:t xml:space="preserve"> and has not made any representation or warranty to the </w:t>
      </w:r>
      <w:r w:rsidR="00DA23F7">
        <w:t>Consultant</w:t>
      </w:r>
      <w:r w:rsidR="00CA0828">
        <w:t xml:space="preserve"> that it will acquire any minimum volume of </w:t>
      </w:r>
      <w:r w:rsidR="00DA23F7">
        <w:t>Services</w:t>
      </w:r>
      <w:r w:rsidR="00CA0828">
        <w:t xml:space="preserve"> from the </w:t>
      </w:r>
      <w:r w:rsidR="00DA23F7">
        <w:t>Consultant</w:t>
      </w:r>
      <w:r w:rsidR="00CA0828">
        <w:t>.</w:t>
      </w:r>
      <w:bookmarkEnd w:id="38"/>
    </w:p>
    <w:p w:rsidR="00CA0828" w:rsidRPr="00BE7E81" w:rsidRDefault="00CA0828" w:rsidP="008A2733">
      <w:pPr>
        <w:pStyle w:val="JKWIndent1"/>
        <w:rPr>
          <w:i/>
          <w:lang w:eastAsia="en-US"/>
        </w:rPr>
      </w:pPr>
      <w:r w:rsidRPr="00BE7E81">
        <w:rPr>
          <w:i/>
          <w:lang w:eastAsia="en-US"/>
        </w:rPr>
        <w:t>A standing offer contract – multiple suppliers (panel arrangement)</w:t>
      </w:r>
    </w:p>
    <w:p w:rsidR="00CA0828" w:rsidRDefault="00CA0828" w:rsidP="00993722">
      <w:pPr>
        <w:pStyle w:val="JKWNumLevel3"/>
      </w:pPr>
      <w:bookmarkStart w:id="39" w:name="_Ref501634810"/>
      <w:r>
        <w:t xml:space="preserve">Where Item </w:t>
      </w:r>
      <w:r w:rsidR="00DA23F7">
        <w:fldChar w:fldCharType="begin"/>
      </w:r>
      <w:r w:rsidR="00DA23F7">
        <w:instrText xml:space="preserve"> REF _Ref509837586 \w \h </w:instrText>
      </w:r>
      <w:r w:rsidR="00DA23F7">
        <w:fldChar w:fldCharType="separate"/>
      </w:r>
      <w:r w:rsidR="008F4939">
        <w:t>7</w:t>
      </w:r>
      <w:r w:rsidR="00DA23F7">
        <w:fldChar w:fldCharType="end"/>
      </w:r>
      <w:r>
        <w:t xml:space="preserve"> provides that this Contract is a </w:t>
      </w:r>
      <w:r w:rsidRPr="0012315D">
        <w:rPr>
          <w:i/>
        </w:rPr>
        <w:t>standing offer contract – multiple suppliers (panel arrangement)</w:t>
      </w:r>
      <w:r>
        <w:t>,</w:t>
      </w:r>
      <w:r w:rsidR="00DB0970" w:rsidRPr="00DB0970">
        <w:t xml:space="preserve"> </w:t>
      </w:r>
      <w:r w:rsidR="00DB0970">
        <w:t>clause</w:t>
      </w:r>
      <w:r w:rsidR="00D02243">
        <w:t>s</w:t>
      </w:r>
      <w:r w:rsidRPr="008665F0">
        <w:t xml:space="preserve"> </w:t>
      </w:r>
      <w:r w:rsidR="00C757C3">
        <w:fldChar w:fldCharType="begin"/>
      </w:r>
      <w:r w:rsidR="00C757C3">
        <w:instrText xml:space="preserve"> REF _Ref501634810 \w \h </w:instrText>
      </w:r>
      <w:r w:rsidR="00C757C3">
        <w:fldChar w:fldCharType="separate"/>
      </w:r>
      <w:r w:rsidR="008F4939">
        <w:t>1.2(r)</w:t>
      </w:r>
      <w:r w:rsidR="00C757C3">
        <w:fldChar w:fldCharType="end"/>
      </w:r>
      <w:r w:rsidR="00DB0970">
        <w:t xml:space="preserve"> </w:t>
      </w:r>
      <w:r w:rsidR="00D02243">
        <w:t xml:space="preserve">to </w:t>
      </w:r>
      <w:r w:rsidR="00C757C3">
        <w:fldChar w:fldCharType="begin"/>
      </w:r>
      <w:r w:rsidR="00C757C3">
        <w:instrText xml:space="preserve"> REF _Ref517282043 \w \h </w:instrText>
      </w:r>
      <w:r w:rsidR="00C757C3">
        <w:fldChar w:fldCharType="separate"/>
      </w:r>
      <w:r w:rsidR="008F4939">
        <w:t>1.2(v)</w:t>
      </w:r>
      <w:r w:rsidR="00C757C3">
        <w:fldChar w:fldCharType="end"/>
      </w:r>
      <w:r w:rsidR="00D02243">
        <w:t xml:space="preserve"> (inclusive) </w:t>
      </w:r>
      <w:r w:rsidRPr="008665F0">
        <w:t xml:space="preserve">apply </w:t>
      </w:r>
      <w:r w:rsidRPr="00BA0E10">
        <w:t>in addition to the other terms and conditions of this Contract</w:t>
      </w:r>
      <w:r>
        <w:t xml:space="preserve"> (except that clause</w:t>
      </w:r>
      <w:r w:rsidR="00D02243">
        <w:t>s</w:t>
      </w:r>
      <w:r>
        <w:t xml:space="preserve"> </w:t>
      </w:r>
      <w:r w:rsidR="00DA23F7">
        <w:fldChar w:fldCharType="begin"/>
      </w:r>
      <w:r w:rsidR="00DA23F7">
        <w:instrText xml:space="preserve"> REF _Ref501634763 \w \h </w:instrText>
      </w:r>
      <w:r w:rsidR="00DA23F7">
        <w:fldChar w:fldCharType="separate"/>
      </w:r>
      <w:r w:rsidR="008F4939">
        <w:t>1.2(a)</w:t>
      </w:r>
      <w:r w:rsidR="00DA23F7">
        <w:fldChar w:fldCharType="end"/>
      </w:r>
      <w:r>
        <w:t xml:space="preserve"> </w:t>
      </w:r>
      <w:r w:rsidR="00D02243">
        <w:t xml:space="preserve">to </w:t>
      </w:r>
      <w:r w:rsidR="00D02243">
        <w:fldChar w:fldCharType="begin"/>
      </w:r>
      <w:r w:rsidR="00D02243">
        <w:instrText xml:space="preserve"> REF _Ref517281834 \w \h </w:instrText>
      </w:r>
      <w:r w:rsidR="00D02243">
        <w:fldChar w:fldCharType="separate"/>
      </w:r>
      <w:r w:rsidR="008F4939">
        <w:t>1.2(i)</w:t>
      </w:r>
      <w:r w:rsidR="00D02243">
        <w:fldChar w:fldCharType="end"/>
      </w:r>
      <w:r w:rsidR="00D02243">
        <w:t xml:space="preserve"> </w:t>
      </w:r>
      <w:r w:rsidR="00E34E93">
        <w:t xml:space="preserve">(inclusive) </w:t>
      </w:r>
      <w:r>
        <w:t>do not apply)</w:t>
      </w:r>
      <w:r w:rsidR="00D02243">
        <w:t>.</w:t>
      </w:r>
      <w:bookmarkEnd w:id="39"/>
    </w:p>
    <w:p w:rsidR="00CA0828" w:rsidRDefault="00CA0828" w:rsidP="00E34E93">
      <w:pPr>
        <w:pStyle w:val="JKWNumLevel3"/>
      </w:pPr>
      <w:bookmarkStart w:id="40" w:name="_Ref517282036"/>
      <w:r>
        <w:t xml:space="preserve">PWC may from time to time issue </w:t>
      </w:r>
      <w:r w:rsidR="003B353B">
        <w:t>o</w:t>
      </w:r>
      <w:r>
        <w:t>rders or quotation requests to any one or more suppliers on the panel in PWC’s sole discretion</w:t>
      </w:r>
      <w:r w:rsidR="00D02243">
        <w:t>.</w:t>
      </w:r>
      <w:bookmarkEnd w:id="40"/>
    </w:p>
    <w:p w:rsidR="00CA0828" w:rsidRDefault="00CA0828" w:rsidP="00E34E93">
      <w:pPr>
        <w:pStyle w:val="JKWNumLevel3"/>
      </w:pPr>
      <w:r>
        <w:t xml:space="preserve">PWC may suspend the </w:t>
      </w:r>
      <w:r w:rsidR="00DA23F7">
        <w:t>Consultant</w:t>
      </w:r>
      <w:r>
        <w:t xml:space="preserve">’s appointment to the panel of suppliers at any time, for any reason and for any period by giving written notice to the </w:t>
      </w:r>
      <w:r w:rsidR="00DA23F7">
        <w:t>Consultant</w:t>
      </w:r>
      <w:r w:rsidR="00D02243">
        <w:t>.</w:t>
      </w:r>
    </w:p>
    <w:p w:rsidR="00CA0828" w:rsidRDefault="00CA0828" w:rsidP="00E34E93">
      <w:pPr>
        <w:pStyle w:val="JKWNumLevel3"/>
      </w:pPr>
      <w:r>
        <w:t>PWC may add additional panel members to the panel at any time in PWC’s sole discretion</w:t>
      </w:r>
      <w:r w:rsidR="00D02243">
        <w:t>.</w:t>
      </w:r>
    </w:p>
    <w:p w:rsidR="00CA0828" w:rsidRDefault="00D02243" w:rsidP="00E34E93">
      <w:pPr>
        <w:pStyle w:val="JKWNumLevel3"/>
      </w:pPr>
      <w:bookmarkStart w:id="41" w:name="_Ref517282043"/>
      <w:r>
        <w:t>T</w:t>
      </w:r>
      <w:r w:rsidR="00CA0828">
        <w:t xml:space="preserve">he </w:t>
      </w:r>
      <w:r w:rsidR="00DA23F7">
        <w:t>Consultant</w:t>
      </w:r>
      <w:r w:rsidR="00CA0828">
        <w:t xml:space="preserve"> will not be entitled to any compensation from PWC as a result of the operation of the panel arrangements, including the exercise by PWC of any of PWC’s rights under clause</w:t>
      </w:r>
      <w:r>
        <w:t>s</w:t>
      </w:r>
      <w:r w:rsidR="00CA0828">
        <w:t xml:space="preserve"> </w:t>
      </w:r>
      <w:r>
        <w:fldChar w:fldCharType="begin"/>
      </w:r>
      <w:r>
        <w:instrText xml:space="preserve"> REF _Ref517282036 \w \h </w:instrText>
      </w:r>
      <w:r>
        <w:fldChar w:fldCharType="separate"/>
      </w:r>
      <w:r w:rsidR="008F4939">
        <w:t>1.2(s)</w:t>
      </w:r>
      <w:r>
        <w:fldChar w:fldCharType="end"/>
      </w:r>
      <w:r>
        <w:t xml:space="preserve"> to </w:t>
      </w:r>
      <w:r>
        <w:fldChar w:fldCharType="begin"/>
      </w:r>
      <w:r>
        <w:instrText xml:space="preserve"> REF _Ref517282043 \w \h </w:instrText>
      </w:r>
      <w:r>
        <w:fldChar w:fldCharType="separate"/>
      </w:r>
      <w:r w:rsidR="008F4939">
        <w:t>1.2(v)</w:t>
      </w:r>
      <w:r>
        <w:fldChar w:fldCharType="end"/>
      </w:r>
      <w:r>
        <w:t xml:space="preserve"> (inclusive)</w:t>
      </w:r>
      <w:r w:rsidR="00CA0828">
        <w:t>.</w:t>
      </w:r>
      <w:bookmarkEnd w:id="41"/>
    </w:p>
    <w:p w:rsidR="00912E9E" w:rsidRDefault="00912E9E" w:rsidP="008A2733">
      <w:pPr>
        <w:pStyle w:val="JKWNumLevel2"/>
      </w:pPr>
      <w:bookmarkStart w:id="42" w:name="_Toc509996614"/>
      <w:bookmarkStart w:id="43" w:name="_Toc509996912"/>
      <w:bookmarkStart w:id="44" w:name="_Toc509996619"/>
      <w:bookmarkStart w:id="45" w:name="_Toc509996917"/>
      <w:bookmarkStart w:id="46" w:name="_Toc509996620"/>
      <w:bookmarkStart w:id="47" w:name="_Toc509996918"/>
      <w:bookmarkStart w:id="48" w:name="_Toc509996621"/>
      <w:bookmarkStart w:id="49" w:name="_Toc509996919"/>
      <w:bookmarkStart w:id="50" w:name="_Toc509996622"/>
      <w:bookmarkStart w:id="51" w:name="_Toc509996920"/>
      <w:bookmarkStart w:id="52" w:name="_Toc520375522"/>
      <w:bookmarkEnd w:id="42"/>
      <w:bookmarkEnd w:id="43"/>
      <w:bookmarkEnd w:id="44"/>
      <w:bookmarkEnd w:id="45"/>
      <w:bookmarkEnd w:id="46"/>
      <w:bookmarkEnd w:id="47"/>
      <w:bookmarkEnd w:id="48"/>
      <w:bookmarkEnd w:id="49"/>
      <w:bookmarkEnd w:id="50"/>
      <w:bookmarkEnd w:id="51"/>
      <w:r>
        <w:t xml:space="preserve">PWC Entities are beneficiaries of the </w:t>
      </w:r>
      <w:r w:rsidR="00F30ABA">
        <w:t>Services</w:t>
      </w:r>
      <w:bookmarkEnd w:id="52"/>
    </w:p>
    <w:p w:rsidR="00912E9E" w:rsidRDefault="00912E9E" w:rsidP="004019E8">
      <w:pPr>
        <w:pStyle w:val="JKWIndent1"/>
      </w:pPr>
      <w:r>
        <w:t>PWC may, at its discretion:</w:t>
      </w:r>
    </w:p>
    <w:p w:rsidR="00912E9E" w:rsidRDefault="00912E9E" w:rsidP="00993722">
      <w:pPr>
        <w:pStyle w:val="JKWNumLevel3"/>
      </w:pPr>
      <w:r>
        <w:t xml:space="preserve">allow PWC Entities to receive and enjoy the benefit of the </w:t>
      </w:r>
      <w:r w:rsidR="00F30ABA">
        <w:t>Services</w:t>
      </w:r>
      <w:r>
        <w:t xml:space="preserve">; and </w:t>
      </w:r>
    </w:p>
    <w:p w:rsidR="00912E9E" w:rsidRDefault="00912E9E" w:rsidP="00993722">
      <w:pPr>
        <w:pStyle w:val="JKWNumLevel3"/>
      </w:pPr>
      <w:r>
        <w:t xml:space="preserve">instruct the </w:t>
      </w:r>
      <w:r w:rsidR="00F30ABA">
        <w:t>Consultant</w:t>
      </w:r>
      <w:r>
        <w:t xml:space="preserve"> to provide some or all of the </w:t>
      </w:r>
      <w:r w:rsidR="00F30ABA">
        <w:t>Services</w:t>
      </w:r>
      <w:r>
        <w:t xml:space="preserve"> directly to PWC Entities. </w:t>
      </w:r>
    </w:p>
    <w:p w:rsidR="00EC167A" w:rsidRDefault="00EC167A" w:rsidP="008A2733">
      <w:pPr>
        <w:pStyle w:val="JKWNumLevel2"/>
      </w:pPr>
      <w:bookmarkStart w:id="53" w:name="_Toc520375523"/>
      <w:r>
        <w:t>Non-exclusive appointment</w:t>
      </w:r>
      <w:bookmarkEnd w:id="53"/>
      <w:r>
        <w:t xml:space="preserve"> </w:t>
      </w:r>
    </w:p>
    <w:p w:rsidR="00DF52D8" w:rsidRDefault="00DF52D8" w:rsidP="008A2733">
      <w:pPr>
        <w:pStyle w:val="JKWIndent1"/>
        <w:rPr>
          <w:lang w:eastAsia="en-US"/>
        </w:rPr>
      </w:pPr>
      <w:r>
        <w:rPr>
          <w:lang w:eastAsia="en-US"/>
        </w:rPr>
        <w:t xml:space="preserve">Nothing in this Contract prohibits PWC from acquiring services that are the same as or similar to the </w:t>
      </w:r>
      <w:r w:rsidR="00F30ABA">
        <w:rPr>
          <w:lang w:eastAsia="en-US"/>
        </w:rPr>
        <w:t>Services</w:t>
      </w:r>
      <w:r>
        <w:rPr>
          <w:lang w:eastAsia="en-US"/>
        </w:rPr>
        <w:t xml:space="preserve"> at any time from any other person. </w:t>
      </w:r>
    </w:p>
    <w:p w:rsidR="00DB0970" w:rsidRDefault="00DB0970" w:rsidP="008A2733">
      <w:pPr>
        <w:pStyle w:val="JKWNumLevel2"/>
      </w:pPr>
      <w:bookmarkStart w:id="54" w:name="_Toc520375524"/>
      <w:r>
        <w:t>Orders</w:t>
      </w:r>
      <w:bookmarkEnd w:id="54"/>
    </w:p>
    <w:p w:rsidR="00DB0970" w:rsidRDefault="00DB0970" w:rsidP="008A2733">
      <w:pPr>
        <w:pStyle w:val="JKWIndent1"/>
        <w:rPr>
          <w:lang w:eastAsia="en-US"/>
        </w:rPr>
      </w:pPr>
      <w:r>
        <w:rPr>
          <w:lang w:eastAsia="en-US"/>
        </w:rPr>
        <w:t>Each Order will form part of this Contract with effect on and from the date the relevant Order is issued</w:t>
      </w:r>
      <w:r w:rsidR="00E22439">
        <w:rPr>
          <w:lang w:eastAsia="en-US"/>
        </w:rPr>
        <w:t xml:space="preserve"> by PWC</w:t>
      </w:r>
      <w:r>
        <w:rPr>
          <w:lang w:eastAsia="en-US"/>
        </w:rPr>
        <w:t>. For clarity, Orders do not create contracts separate from this Contract. Except as required under an Order, the Consultant is not permitted to provide any Services or entitled to any payment under this Contract.</w:t>
      </w:r>
    </w:p>
    <w:p w:rsidR="00EC167A" w:rsidRDefault="000A176A" w:rsidP="00EC167A">
      <w:pPr>
        <w:pStyle w:val="JKWNumLevel1"/>
      </w:pPr>
      <w:bookmarkStart w:id="55" w:name="_Toc520375525"/>
      <w:r>
        <w:t>Term</w:t>
      </w:r>
      <w:bookmarkEnd w:id="55"/>
    </w:p>
    <w:p w:rsidR="00EC167A" w:rsidRPr="00EC167A" w:rsidRDefault="00EC167A" w:rsidP="008A2733">
      <w:pPr>
        <w:pStyle w:val="JKWNumLevel2"/>
      </w:pPr>
      <w:bookmarkStart w:id="56" w:name="_Ref505430421"/>
      <w:bookmarkStart w:id="57" w:name="_Ref505430448"/>
      <w:bookmarkStart w:id="58" w:name="_Toc520375526"/>
      <w:r>
        <w:t>Initial Term</w:t>
      </w:r>
      <w:bookmarkEnd w:id="56"/>
      <w:bookmarkEnd w:id="57"/>
      <w:bookmarkEnd w:id="58"/>
      <w:r>
        <w:t xml:space="preserve"> </w:t>
      </w:r>
    </w:p>
    <w:p w:rsidR="00EC167A" w:rsidRPr="000A176A" w:rsidRDefault="00EC167A" w:rsidP="008A2733">
      <w:pPr>
        <w:pStyle w:val="JKWIndent1"/>
        <w:rPr>
          <w:b/>
        </w:rPr>
      </w:pPr>
      <w:bookmarkStart w:id="59" w:name="_Toc501634337"/>
      <w:r w:rsidRPr="000A176A">
        <w:rPr>
          <w:lang w:eastAsia="en-US"/>
        </w:rPr>
        <w:t>This Contract commences on the Commencement Date and ends on the expiry of the Initial Term unless extended or terminated earlier in accordance with this Contract.</w:t>
      </w:r>
      <w:bookmarkEnd w:id="59"/>
    </w:p>
    <w:p w:rsidR="00EC167A" w:rsidRPr="00EC167A" w:rsidRDefault="00EC167A" w:rsidP="008A2733">
      <w:pPr>
        <w:pStyle w:val="JKWNumLevel2"/>
      </w:pPr>
      <w:bookmarkStart w:id="60" w:name="_Ref505430475"/>
      <w:bookmarkStart w:id="61" w:name="_Toc520375527"/>
      <w:r w:rsidRPr="00EC167A">
        <w:t>Further Term</w:t>
      </w:r>
      <w:bookmarkEnd w:id="60"/>
      <w:bookmarkEnd w:id="61"/>
      <w:r w:rsidRPr="00EC167A">
        <w:t xml:space="preserve"> </w:t>
      </w:r>
    </w:p>
    <w:p w:rsidR="00EC167A" w:rsidRPr="000A176A" w:rsidRDefault="00EC167A" w:rsidP="008A2733">
      <w:pPr>
        <w:pStyle w:val="JKWIndent1"/>
        <w:rPr>
          <w:b/>
        </w:rPr>
      </w:pPr>
      <w:bookmarkStart w:id="62" w:name="_Toc501634339"/>
      <w:r w:rsidRPr="000A176A">
        <w:rPr>
          <w:lang w:eastAsia="en-US"/>
        </w:rPr>
        <w:t xml:space="preserve">PWC may extend this Contract for </w:t>
      </w:r>
      <w:r w:rsidRPr="00BE3D4F">
        <w:rPr>
          <w:lang w:eastAsia="en-US"/>
        </w:rPr>
        <w:t xml:space="preserve">the </w:t>
      </w:r>
      <w:r w:rsidRPr="000A176A">
        <w:rPr>
          <w:lang w:eastAsia="en-US"/>
        </w:rPr>
        <w:t xml:space="preserve">Further Term on the terms and conditions then in effect (including pricing) by providing the </w:t>
      </w:r>
      <w:r w:rsidR="00F30ABA">
        <w:rPr>
          <w:lang w:eastAsia="en-US"/>
        </w:rPr>
        <w:t>Consultant</w:t>
      </w:r>
      <w:r w:rsidRPr="000A176A">
        <w:rPr>
          <w:lang w:eastAsia="en-US"/>
        </w:rPr>
        <w:t xml:space="preserve"> with notice in writing at least 30 days prior to the end of the Initial Term. The Further Term commences on and from the expiry of the Initial Term.</w:t>
      </w:r>
      <w:bookmarkEnd w:id="62"/>
    </w:p>
    <w:p w:rsidR="0052165E" w:rsidRDefault="000A176A" w:rsidP="0052165E">
      <w:pPr>
        <w:pStyle w:val="JKWNumLevel1"/>
      </w:pPr>
      <w:bookmarkStart w:id="63" w:name="_Ref505430545"/>
      <w:bookmarkStart w:id="64" w:name="_Toc520375528"/>
      <w:r>
        <w:t>Services</w:t>
      </w:r>
      <w:bookmarkEnd w:id="63"/>
      <w:bookmarkEnd w:id="64"/>
      <w:r>
        <w:t xml:space="preserve"> </w:t>
      </w:r>
    </w:p>
    <w:p w:rsidR="0052165E" w:rsidRDefault="0052165E" w:rsidP="008A2733">
      <w:pPr>
        <w:pStyle w:val="JKWNumLevel2"/>
      </w:pPr>
      <w:bookmarkStart w:id="65" w:name="_Toc520375529"/>
      <w:r>
        <w:t>Provision of Services</w:t>
      </w:r>
      <w:bookmarkEnd w:id="65"/>
    </w:p>
    <w:p w:rsidR="00C336FD" w:rsidRDefault="00C336FD" w:rsidP="00993722">
      <w:pPr>
        <w:pStyle w:val="JKWNumLevel3"/>
      </w:pPr>
      <w:bookmarkStart w:id="66" w:name="_Ref503187491"/>
      <w:r w:rsidRPr="00FF1117">
        <w:t xml:space="preserve">The </w:t>
      </w:r>
      <w:r w:rsidR="00F30ABA" w:rsidRPr="00FF1117">
        <w:t>Consultant</w:t>
      </w:r>
      <w:r w:rsidRPr="00FF1117">
        <w:t xml:space="preserve"> </w:t>
      </w:r>
      <w:r w:rsidR="00FF1117" w:rsidRPr="00C143C2">
        <w:t xml:space="preserve">must provide the Services to </w:t>
      </w:r>
      <w:r w:rsidR="00E7491D" w:rsidRPr="00FF1117">
        <w:t>meet any timeframes and dates provided for in the Scope of Requirements</w:t>
      </w:r>
      <w:r w:rsidR="00E7491D">
        <w:t xml:space="preserve"> (or, where applicable, </w:t>
      </w:r>
      <w:r w:rsidR="00E7491D" w:rsidRPr="00D45377">
        <w:t>the relevant Order</w:t>
      </w:r>
      <w:r w:rsidR="00E7491D">
        <w:t xml:space="preserve">) or if no timeframe or dates are provided, with due expedition and without </w:t>
      </w:r>
      <w:r w:rsidR="00E7491D" w:rsidRPr="00454541">
        <w:t>unnecessary</w:t>
      </w:r>
      <w:r w:rsidR="00E7491D">
        <w:t xml:space="preserve"> or unreasonable delay following the Commencement Date (or, where applicable, the issue of the relevant </w:t>
      </w:r>
      <w:r w:rsidR="00E7491D" w:rsidRPr="00D45377">
        <w:t>Order</w:t>
      </w:r>
      <w:r w:rsidR="00E7491D">
        <w:t>) or as otherwise directed by in writing by PWC</w:t>
      </w:r>
      <w:r w:rsidR="008300E0">
        <w:t>.</w:t>
      </w:r>
      <w:bookmarkEnd w:id="66"/>
    </w:p>
    <w:p w:rsidR="00C336FD" w:rsidRPr="00C336FD" w:rsidRDefault="00C336FD" w:rsidP="00993722">
      <w:pPr>
        <w:pStyle w:val="JKWNumLevel3"/>
      </w:pPr>
      <w:r w:rsidRPr="00C336FD">
        <w:t xml:space="preserve">Other than the PWC Resources (if any), the </w:t>
      </w:r>
      <w:r w:rsidR="00F30ABA">
        <w:t>Consultant</w:t>
      </w:r>
      <w:r w:rsidRPr="00C336FD">
        <w:t xml:space="preserve"> must provide all equipment, facilities and other incidental items and materials necessary to perform the Services. </w:t>
      </w:r>
    </w:p>
    <w:p w:rsidR="00C336FD" w:rsidRDefault="00C336FD" w:rsidP="008A2733">
      <w:pPr>
        <w:pStyle w:val="JKWNumLevel2"/>
      </w:pPr>
      <w:bookmarkStart w:id="67" w:name="_Toc520375530"/>
      <w:r>
        <w:t>Sites</w:t>
      </w:r>
      <w:bookmarkEnd w:id="67"/>
    </w:p>
    <w:p w:rsidR="00DF52D8" w:rsidRPr="00421378" w:rsidRDefault="00DF52D8" w:rsidP="00993722">
      <w:pPr>
        <w:pStyle w:val="JKWNumLevel3"/>
      </w:pPr>
      <w:bookmarkStart w:id="68" w:name="_Ref500420969"/>
      <w:bookmarkStart w:id="69" w:name="_Ref503187500"/>
      <w:r w:rsidRPr="006C5A62">
        <w:t xml:space="preserve">The </w:t>
      </w:r>
      <w:r w:rsidR="00F30ABA" w:rsidRPr="006C5A62">
        <w:t>Consultant</w:t>
      </w:r>
      <w:r w:rsidRPr="006C5A62">
        <w:t xml:space="preserve"> must ensure that the Services are only provided from Sites within </w:t>
      </w:r>
      <w:r w:rsidR="00322543" w:rsidRPr="006C5A62">
        <w:t xml:space="preserve">the </w:t>
      </w:r>
      <w:r w:rsidR="00322543" w:rsidRPr="00421378">
        <w:t>Northern Territory</w:t>
      </w:r>
      <w:r w:rsidR="00D813E4" w:rsidRPr="006C5A62">
        <w:t xml:space="preserve"> </w:t>
      </w:r>
      <w:r w:rsidRPr="006C5A62">
        <w:t xml:space="preserve">except where and to the extent PWC otherwise authorises particular Services to be provided </w:t>
      </w:r>
      <w:r w:rsidR="00421378" w:rsidRPr="00C143C2">
        <w:t>from Sites outside of the Northern Territory</w:t>
      </w:r>
      <w:r w:rsidRPr="00421378">
        <w:t>.</w:t>
      </w:r>
      <w:bookmarkEnd w:id="68"/>
    </w:p>
    <w:p w:rsidR="00664DF2" w:rsidRDefault="00664DF2" w:rsidP="00993722">
      <w:pPr>
        <w:pStyle w:val="JKWNumLevel3"/>
      </w:pPr>
      <w:bookmarkStart w:id="70" w:name="_Ref505430896"/>
      <w:bookmarkEnd w:id="69"/>
      <w:r>
        <w:t xml:space="preserve">The </w:t>
      </w:r>
      <w:r w:rsidR="00F30ABA">
        <w:t>Consultant</w:t>
      </w:r>
      <w:r>
        <w:t xml:space="preserve"> must ensure that the Services are provided from the Sites and between such hours provided for in </w:t>
      </w:r>
      <w:r w:rsidR="00794411">
        <w:t>the Scope of Requirements</w:t>
      </w:r>
      <w:r>
        <w:t xml:space="preserve"> (if applicable), any other location specified in the relevant </w:t>
      </w:r>
      <w:r w:rsidR="00792A03">
        <w:t>Order</w:t>
      </w:r>
      <w:r>
        <w:t xml:space="preserve"> or otherwise at the location specified in writing by PWC from time to time.</w:t>
      </w:r>
      <w:bookmarkEnd w:id="70"/>
      <w:r>
        <w:t xml:space="preserve"> </w:t>
      </w:r>
    </w:p>
    <w:p w:rsidR="00664DF2" w:rsidRDefault="00664DF2" w:rsidP="00993722">
      <w:pPr>
        <w:pStyle w:val="JKWNumLevel3"/>
      </w:pPr>
      <w:r>
        <w:t xml:space="preserve">The </w:t>
      </w:r>
      <w:r w:rsidR="00F30ABA">
        <w:t>Consultant</w:t>
      </w:r>
      <w:r>
        <w:t xml:space="preserve"> must not change the location from where the Services will be provided without the prior written consent of PWC.</w:t>
      </w:r>
    </w:p>
    <w:p w:rsidR="00664DF2" w:rsidRDefault="00664DF2" w:rsidP="00993722">
      <w:pPr>
        <w:pStyle w:val="JKWNumLevel3"/>
      </w:pPr>
      <w:r>
        <w:t xml:space="preserve">The </w:t>
      </w:r>
      <w:r w:rsidR="00F30ABA">
        <w:t>Consultant</w:t>
      </w:r>
      <w:r>
        <w:t xml:space="preserve"> must at all reasonable times give PWC and any other person authorised by PWC access to any Site (that is not a PWC Site) from which the </w:t>
      </w:r>
      <w:r w:rsidR="00F30ABA">
        <w:t>Consultant</w:t>
      </w:r>
      <w:r>
        <w:t>’s obligations under this Contract are or will be performed.</w:t>
      </w:r>
    </w:p>
    <w:p w:rsidR="00C336FD" w:rsidRDefault="00664DF2" w:rsidP="008A2733">
      <w:pPr>
        <w:pStyle w:val="JKWNumLevel2"/>
      </w:pPr>
      <w:bookmarkStart w:id="71" w:name="_Ref505430975"/>
      <w:bookmarkStart w:id="72" w:name="_Toc520375531"/>
      <w:r>
        <w:t>Deliverables</w:t>
      </w:r>
      <w:bookmarkEnd w:id="71"/>
      <w:bookmarkEnd w:id="72"/>
    </w:p>
    <w:p w:rsidR="00664DF2" w:rsidRDefault="00664DF2" w:rsidP="00993722">
      <w:pPr>
        <w:pStyle w:val="JKWNumLevel3"/>
      </w:pPr>
      <w:bookmarkStart w:id="73" w:name="_Ref503167215"/>
      <w:r>
        <w:t xml:space="preserve">The </w:t>
      </w:r>
      <w:r w:rsidR="00F30ABA">
        <w:t>Consultant</w:t>
      </w:r>
      <w:r>
        <w:t xml:space="preserve"> must provide the Deliverables to PWC in accordance with the terms and conditions of this Contract.</w:t>
      </w:r>
      <w:bookmarkEnd w:id="73"/>
    </w:p>
    <w:p w:rsidR="00664DF2" w:rsidRDefault="00664DF2" w:rsidP="00993722">
      <w:pPr>
        <w:pStyle w:val="JKWNumLevel3"/>
      </w:pPr>
      <w:bookmarkStart w:id="74" w:name="_Ref505697233"/>
      <w:r>
        <w:t xml:space="preserve">Without limiting clause </w:t>
      </w:r>
      <w:r w:rsidR="00D97B44">
        <w:fldChar w:fldCharType="begin"/>
      </w:r>
      <w:r w:rsidR="00D97B44">
        <w:instrText xml:space="preserve"> REF _Ref503167215 \w \h </w:instrText>
      </w:r>
      <w:r w:rsidR="00D97B44">
        <w:fldChar w:fldCharType="separate"/>
      </w:r>
      <w:r w:rsidR="008F4939">
        <w:t>3.3(a)</w:t>
      </w:r>
      <w:r w:rsidR="00D97B44">
        <w:fldChar w:fldCharType="end"/>
      </w:r>
      <w:r>
        <w:t xml:space="preserve">, the </w:t>
      </w:r>
      <w:r w:rsidR="00F30ABA">
        <w:t>Consultant</w:t>
      </w:r>
      <w:r>
        <w:t xml:space="preserve"> must provide each Deliverable provided for in </w:t>
      </w:r>
      <w:r w:rsidR="008300E0">
        <w:t>the Scope of Requirements</w:t>
      </w:r>
      <w:r>
        <w:t xml:space="preserve"> by the relevant timeframe provided for in </w:t>
      </w:r>
      <w:r w:rsidR="008300E0">
        <w:t>the Scope of Requirements</w:t>
      </w:r>
      <w:r>
        <w:t>.</w:t>
      </w:r>
      <w:bookmarkEnd w:id="74"/>
      <w:r>
        <w:t xml:space="preserve"> </w:t>
      </w:r>
    </w:p>
    <w:p w:rsidR="00664DF2" w:rsidRDefault="000A176A" w:rsidP="00664DF2">
      <w:pPr>
        <w:pStyle w:val="JKWNumLevel1"/>
      </w:pPr>
      <w:bookmarkStart w:id="75" w:name="_Toc517333013"/>
      <w:bookmarkStart w:id="76" w:name="_Toc517333015"/>
      <w:bookmarkStart w:id="77" w:name="_Toc520375532"/>
      <w:bookmarkEnd w:id="75"/>
      <w:bookmarkEnd w:id="76"/>
      <w:r>
        <w:t>P</w:t>
      </w:r>
      <w:r w:rsidR="00664DF2">
        <w:t>erformance</w:t>
      </w:r>
      <w:bookmarkEnd w:id="77"/>
    </w:p>
    <w:p w:rsidR="00664DF2" w:rsidRDefault="00664DF2" w:rsidP="008A2733">
      <w:pPr>
        <w:pStyle w:val="JKWNumLevel2"/>
      </w:pPr>
      <w:bookmarkStart w:id="78" w:name="_Ref503187510"/>
      <w:bookmarkStart w:id="79" w:name="_Toc520375533"/>
      <w:r>
        <w:t>Standard of Performance</w:t>
      </w:r>
      <w:bookmarkEnd w:id="78"/>
      <w:bookmarkEnd w:id="79"/>
      <w:r>
        <w:t xml:space="preserve"> </w:t>
      </w:r>
    </w:p>
    <w:p w:rsidR="00664DF2" w:rsidRDefault="00664DF2" w:rsidP="00BE7E81">
      <w:pPr>
        <w:pStyle w:val="JKWIndent1"/>
      </w:pPr>
      <w:r>
        <w:t xml:space="preserve">Without limiting </w:t>
      </w:r>
      <w:r w:rsidR="00C1528B">
        <w:t xml:space="preserve">any other obligation of the </w:t>
      </w:r>
      <w:r w:rsidR="00F30ABA">
        <w:t>Consultant</w:t>
      </w:r>
      <w:r w:rsidR="00C1528B">
        <w:t>, t</w:t>
      </w:r>
      <w:r w:rsidR="00C1528B" w:rsidRPr="003D27F2">
        <w:t xml:space="preserve">he </w:t>
      </w:r>
      <w:r w:rsidR="00F30ABA">
        <w:t>Consultant</w:t>
      </w:r>
      <w:r w:rsidR="00C1528B" w:rsidRPr="003D27F2">
        <w:t xml:space="preserve"> must provide the </w:t>
      </w:r>
      <w:r w:rsidR="00F30ABA">
        <w:t>Services</w:t>
      </w:r>
      <w:r w:rsidR="00C1528B" w:rsidRPr="003D27F2">
        <w:t xml:space="preserve"> to </w:t>
      </w:r>
      <w:r w:rsidR="00C1528B">
        <w:t>PWC</w:t>
      </w:r>
      <w:r w:rsidR="00C1528B" w:rsidRPr="003D27F2">
        <w:t xml:space="preserve"> and perform </w:t>
      </w:r>
      <w:r w:rsidR="00C1528B">
        <w:t xml:space="preserve">the </w:t>
      </w:r>
      <w:r w:rsidR="00F30ABA">
        <w:t>Consultant</w:t>
      </w:r>
      <w:r w:rsidR="00C1528B">
        <w:t>’s</w:t>
      </w:r>
      <w:r w:rsidR="00C1528B" w:rsidRPr="003D27F2">
        <w:t xml:space="preserve"> other obligations under this </w:t>
      </w:r>
      <w:r w:rsidR="00C1528B">
        <w:t>Contract</w:t>
      </w:r>
      <w:r w:rsidR="00C1528B" w:rsidRPr="003D27F2">
        <w:t>:</w:t>
      </w:r>
    </w:p>
    <w:p w:rsidR="00C1528B" w:rsidRDefault="00C1528B" w:rsidP="00993722">
      <w:pPr>
        <w:pStyle w:val="JKWNumLevel3"/>
      </w:pPr>
      <w:r>
        <w:t xml:space="preserve">in a timely, efficient and proper manner using reasonable care, skill and diligence; </w:t>
      </w:r>
    </w:p>
    <w:p w:rsidR="00C1528B" w:rsidRDefault="00C1528B" w:rsidP="00993722">
      <w:pPr>
        <w:pStyle w:val="JKWNumLevel3"/>
      </w:pPr>
      <w:r>
        <w:t xml:space="preserve">using the Key Personnel (if any) and otherwise using a sufficient number of </w:t>
      </w:r>
      <w:r w:rsidR="00052C85">
        <w:t xml:space="preserve">suitably </w:t>
      </w:r>
      <w:r>
        <w:t xml:space="preserve">trained, qualified, skilled and experienced </w:t>
      </w:r>
      <w:r w:rsidR="00F30ABA">
        <w:t>Consultant</w:t>
      </w:r>
      <w:r>
        <w:t xml:space="preserve"> Personnel; </w:t>
      </w:r>
    </w:p>
    <w:p w:rsidR="00C1528B" w:rsidRDefault="00C1528B" w:rsidP="00993722">
      <w:pPr>
        <w:pStyle w:val="JKWNumLevel3"/>
      </w:pPr>
      <w:r>
        <w:t>in accordance with all applicable Laws;</w:t>
      </w:r>
    </w:p>
    <w:p w:rsidR="00C1528B" w:rsidRDefault="00C1528B" w:rsidP="00993722">
      <w:pPr>
        <w:pStyle w:val="JKWNumLevel3"/>
      </w:pPr>
      <w:r>
        <w:t xml:space="preserve">in accordance with all relevant Australian industry standards and Good Industry Practice; </w:t>
      </w:r>
    </w:p>
    <w:p w:rsidR="00BD76CC" w:rsidRDefault="00BD76CC" w:rsidP="00993722">
      <w:pPr>
        <w:pStyle w:val="JKWNumLevel3"/>
      </w:pPr>
      <w:r>
        <w:t>in accordance with the standards, specifications and requirements of this Contract</w:t>
      </w:r>
      <w:r w:rsidR="00AA15C2">
        <w:t>, including the PWC Standards and Specifications</w:t>
      </w:r>
      <w:r>
        <w:t xml:space="preserve">; </w:t>
      </w:r>
    </w:p>
    <w:p w:rsidR="00C1528B" w:rsidRDefault="00C1528B" w:rsidP="00993722">
      <w:pPr>
        <w:pStyle w:val="JKWNumLevel3"/>
      </w:pPr>
      <w:r>
        <w:t xml:space="preserve">in accordance with any rules, codes of conduct, </w:t>
      </w:r>
      <w:r w:rsidRPr="004E05A8">
        <w:t xml:space="preserve">policies, guidelines, </w:t>
      </w:r>
      <w:r>
        <w:t xml:space="preserve">processes and procedures of PWC </w:t>
      </w:r>
      <w:r w:rsidRPr="004E05A8">
        <w:t xml:space="preserve">(whether existing </w:t>
      </w:r>
      <w:r>
        <w:t xml:space="preserve">at the Commencement Date </w:t>
      </w:r>
      <w:r w:rsidRPr="004E05A8">
        <w:t xml:space="preserve">or introduced from time to time) where the </w:t>
      </w:r>
      <w:r w:rsidR="00F30ABA">
        <w:t>Consultant</w:t>
      </w:r>
      <w:r>
        <w:t xml:space="preserve"> is notified in writing by PWC </w:t>
      </w:r>
      <w:r w:rsidRPr="004E05A8">
        <w:t xml:space="preserve">of those rules, </w:t>
      </w:r>
      <w:r>
        <w:t xml:space="preserve">codes of conduct, </w:t>
      </w:r>
      <w:r w:rsidRPr="004E05A8">
        <w:t xml:space="preserve">policies, guidelines, processes </w:t>
      </w:r>
      <w:r>
        <w:t>or</w:t>
      </w:r>
      <w:r w:rsidRPr="004E05A8">
        <w:t xml:space="preserve"> procedures</w:t>
      </w:r>
      <w:r w:rsidRPr="003D27F2">
        <w:t>;</w:t>
      </w:r>
    </w:p>
    <w:p w:rsidR="00F11BF7" w:rsidRDefault="00F11BF7" w:rsidP="00993722">
      <w:pPr>
        <w:pStyle w:val="JKWNumLevel3"/>
      </w:pPr>
      <w:bookmarkStart w:id="80" w:name="_Ref506458841"/>
      <w:r>
        <w:t>to meet each Key Milestone (if any) by the relevant Key Milestone Date (if any);</w:t>
      </w:r>
      <w:bookmarkEnd w:id="80"/>
      <w:r>
        <w:t xml:space="preserve"> </w:t>
      </w:r>
    </w:p>
    <w:p w:rsidR="00C1528B" w:rsidRDefault="00C1528B" w:rsidP="00993722">
      <w:pPr>
        <w:pStyle w:val="JKWNumLevel3"/>
      </w:pPr>
      <w:r>
        <w:t xml:space="preserve">in accordance with the reasonable directions of PWC; </w:t>
      </w:r>
      <w:r w:rsidR="00BE3D4F">
        <w:t>and</w:t>
      </w:r>
    </w:p>
    <w:p w:rsidR="00C1528B" w:rsidRDefault="00C1528B" w:rsidP="00993722">
      <w:pPr>
        <w:pStyle w:val="JKWNumLevel3"/>
      </w:pPr>
      <w:r>
        <w:t>otherwise in accordance with the terms and conditions of this Contract.</w:t>
      </w:r>
    </w:p>
    <w:p w:rsidR="00694A67" w:rsidRDefault="00694A67" w:rsidP="008A2733">
      <w:pPr>
        <w:pStyle w:val="JKWNumLevel2"/>
      </w:pPr>
      <w:bookmarkStart w:id="81" w:name="_Toc520375534"/>
      <w:r>
        <w:t>Quality control</w:t>
      </w:r>
      <w:bookmarkEnd w:id="81"/>
    </w:p>
    <w:p w:rsidR="00694A67" w:rsidRDefault="00694A67" w:rsidP="008A2733">
      <w:pPr>
        <w:pStyle w:val="JKWIndent1"/>
        <w:rPr>
          <w:lang w:eastAsia="en-US"/>
        </w:rPr>
      </w:pPr>
      <w:r>
        <w:rPr>
          <w:lang w:eastAsia="en-US"/>
        </w:rPr>
        <w:t xml:space="preserve">The </w:t>
      </w:r>
      <w:r w:rsidR="00F30ABA">
        <w:rPr>
          <w:lang w:eastAsia="en-US"/>
        </w:rPr>
        <w:t>Consultant</w:t>
      </w:r>
      <w:r>
        <w:rPr>
          <w:lang w:eastAsia="en-US"/>
        </w:rPr>
        <w:t xml:space="preserve"> is at all times responsible for the quality and quality control of all of the </w:t>
      </w:r>
      <w:r w:rsidR="00F30ABA">
        <w:rPr>
          <w:lang w:eastAsia="en-US"/>
        </w:rPr>
        <w:t>Services</w:t>
      </w:r>
      <w:r>
        <w:rPr>
          <w:lang w:eastAsia="en-US"/>
        </w:rPr>
        <w:t xml:space="preserve"> and the implementation of any Quality Assurance throughout the Term. </w:t>
      </w:r>
    </w:p>
    <w:p w:rsidR="006B6404" w:rsidRDefault="006B6404" w:rsidP="008A2733">
      <w:pPr>
        <w:pStyle w:val="JKWNumLevel2"/>
      </w:pPr>
      <w:bookmarkStart w:id="82" w:name="_Toc520375535"/>
      <w:r>
        <w:t>Sub-contracting</w:t>
      </w:r>
      <w:bookmarkEnd w:id="82"/>
    </w:p>
    <w:p w:rsidR="009A41CD" w:rsidRDefault="006B6404" w:rsidP="00993722">
      <w:pPr>
        <w:pStyle w:val="JKWNumLevel3"/>
      </w:pPr>
      <w:bookmarkStart w:id="83" w:name="_Ref503187523"/>
      <w:r>
        <w:t xml:space="preserve">The </w:t>
      </w:r>
      <w:r w:rsidR="00F30ABA">
        <w:t>Consultant</w:t>
      </w:r>
      <w:r>
        <w:t xml:space="preserve"> must not </w:t>
      </w:r>
      <w:r w:rsidR="009A41CD">
        <w:t xml:space="preserve">sub-contract any of the </w:t>
      </w:r>
      <w:r w:rsidR="00F30ABA">
        <w:t>Consultant</w:t>
      </w:r>
      <w:r w:rsidR="009A41CD">
        <w:t>’s obligations under this Contract without the prior written consent of PWC (</w:t>
      </w:r>
      <w:r w:rsidR="00A81986">
        <w:t>which may be withheld in PWC’s sole discretion</w:t>
      </w:r>
      <w:r w:rsidR="009A41CD">
        <w:t>).</w:t>
      </w:r>
      <w:bookmarkEnd w:id="83"/>
      <w:r w:rsidR="009A41CD">
        <w:t xml:space="preserve"> </w:t>
      </w:r>
    </w:p>
    <w:p w:rsidR="009A41CD" w:rsidRDefault="009A41CD" w:rsidP="00993722">
      <w:pPr>
        <w:pStyle w:val="JKWNumLevel3"/>
      </w:pPr>
      <w:r>
        <w:t xml:space="preserve">If the </w:t>
      </w:r>
      <w:r w:rsidR="00F30ABA">
        <w:t>Consultant</w:t>
      </w:r>
      <w:r>
        <w:t xml:space="preserve"> enters into a sub-contract with any third party for the performance of any of the </w:t>
      </w:r>
      <w:r w:rsidR="00F30ABA">
        <w:t>Consultant</w:t>
      </w:r>
      <w:r>
        <w:t>’s obligations under this Contract:</w:t>
      </w:r>
    </w:p>
    <w:p w:rsidR="009A41CD" w:rsidRDefault="009A41CD" w:rsidP="00E945EB">
      <w:pPr>
        <w:pStyle w:val="JKWNumLevel4"/>
      </w:pPr>
      <w:r>
        <w:t xml:space="preserve">any such sub-contract does not excuse the </w:t>
      </w:r>
      <w:r w:rsidR="00F30ABA">
        <w:t>Consultant</w:t>
      </w:r>
      <w:r>
        <w:t xml:space="preserve"> from performing the </w:t>
      </w:r>
      <w:r w:rsidR="00F30ABA">
        <w:t>Consultant</w:t>
      </w:r>
      <w:r>
        <w:t>’s obligations under this Contract;</w:t>
      </w:r>
    </w:p>
    <w:p w:rsidR="009A41CD" w:rsidRDefault="009A41CD" w:rsidP="00E945EB">
      <w:pPr>
        <w:pStyle w:val="JKWNumLevel4"/>
      </w:pPr>
      <w:r>
        <w:t xml:space="preserve">the </w:t>
      </w:r>
      <w:r w:rsidR="00F30ABA">
        <w:t>Consultant</w:t>
      </w:r>
      <w:r>
        <w:t xml:space="preserve"> must ensure that the Subcontractor and the Personnel of the Subcontractor comply with the </w:t>
      </w:r>
      <w:r w:rsidR="00F30ABA">
        <w:t>Consultant</w:t>
      </w:r>
      <w:r>
        <w:t>’s obligations under this Contract; and</w:t>
      </w:r>
    </w:p>
    <w:p w:rsidR="009A41CD" w:rsidRDefault="009A41CD" w:rsidP="00E945EB">
      <w:pPr>
        <w:pStyle w:val="JKWNumLevel4"/>
      </w:pPr>
      <w:r>
        <w:t xml:space="preserve">the </w:t>
      </w:r>
      <w:r w:rsidR="00F30ABA">
        <w:t>Consultant</w:t>
      </w:r>
      <w:r>
        <w:t xml:space="preserve"> is liable for the acts and omissions of the Subcontractor and the Personnel of the Subcontractor as if such acts and omissions were those of the </w:t>
      </w:r>
      <w:r w:rsidR="00F30ABA">
        <w:t>Consultant</w:t>
      </w:r>
      <w:r>
        <w:t>.</w:t>
      </w:r>
    </w:p>
    <w:p w:rsidR="006B6404" w:rsidRDefault="009A41CD" w:rsidP="008A2733">
      <w:pPr>
        <w:pStyle w:val="JKWNumLevel2"/>
      </w:pPr>
      <w:bookmarkStart w:id="84" w:name="_Ref505175363"/>
      <w:bookmarkStart w:id="85" w:name="_Toc520375536"/>
      <w:r>
        <w:t>Contract Management</w:t>
      </w:r>
      <w:bookmarkEnd w:id="84"/>
      <w:bookmarkEnd w:id="85"/>
      <w:r>
        <w:t xml:space="preserve"> </w:t>
      </w:r>
    </w:p>
    <w:p w:rsidR="00511C34" w:rsidRPr="00BE7E81" w:rsidRDefault="00511C34" w:rsidP="008A2733">
      <w:pPr>
        <w:pStyle w:val="JKWIndent1"/>
        <w:rPr>
          <w:i/>
          <w:lang w:eastAsia="en-US"/>
        </w:rPr>
      </w:pPr>
      <w:r w:rsidRPr="00BE7E81">
        <w:rPr>
          <w:i/>
          <w:lang w:eastAsia="en-US"/>
        </w:rPr>
        <w:t>Appointment of Representative</w:t>
      </w:r>
    </w:p>
    <w:p w:rsidR="00511C34" w:rsidRDefault="00511C34" w:rsidP="00993722">
      <w:pPr>
        <w:pStyle w:val="JKWNumLevel3"/>
      </w:pPr>
      <w:r>
        <w:t xml:space="preserve">Each Party must: </w:t>
      </w:r>
    </w:p>
    <w:p w:rsidR="00511C34" w:rsidRDefault="00511C34" w:rsidP="00E945EB">
      <w:pPr>
        <w:pStyle w:val="JKWNumLevel4"/>
      </w:pPr>
      <w:r>
        <w:t xml:space="preserve">appoint a representative under this Contract; and </w:t>
      </w:r>
    </w:p>
    <w:p w:rsidR="00511C34" w:rsidRDefault="00511C34" w:rsidP="00E945EB">
      <w:pPr>
        <w:pStyle w:val="JKWNumLevel4"/>
      </w:pPr>
      <w:r>
        <w:t xml:space="preserve">ensure its representative (or their delegate if they are unavailable) is reasonably accessible to the other Party at all relevant times during the Term. </w:t>
      </w:r>
    </w:p>
    <w:p w:rsidR="00511C34" w:rsidRPr="00BE7E81" w:rsidRDefault="00511C34" w:rsidP="008A2733">
      <w:pPr>
        <w:pStyle w:val="JKWIndent1"/>
        <w:rPr>
          <w:i/>
          <w:lang w:eastAsia="en-US"/>
        </w:rPr>
      </w:pPr>
      <w:bookmarkStart w:id="86" w:name="_Toc501634355"/>
      <w:r w:rsidRPr="00BE7E81">
        <w:rPr>
          <w:i/>
          <w:lang w:eastAsia="en-US"/>
        </w:rPr>
        <w:t>PWC Representative</w:t>
      </w:r>
      <w:bookmarkEnd w:id="86"/>
    </w:p>
    <w:p w:rsidR="00511C34" w:rsidRPr="00891348" w:rsidRDefault="00511C34" w:rsidP="00993722">
      <w:pPr>
        <w:pStyle w:val="JKWNumLevel3"/>
      </w:pPr>
      <w:r w:rsidRPr="00891348">
        <w:t xml:space="preserve">The PWC Representative will represent PWC </w:t>
      </w:r>
      <w:r w:rsidR="00891348">
        <w:t xml:space="preserve">for the purposes of exercising PWC’s powers, duties, discretions and authorities under this Contract. Nothing in this clause prevents PWC representatives from dealing with the </w:t>
      </w:r>
      <w:r w:rsidR="00F30ABA">
        <w:t>Consultant</w:t>
      </w:r>
      <w:r w:rsidR="00891348">
        <w:t xml:space="preserve"> on day to day operational matters </w:t>
      </w:r>
      <w:r w:rsidRPr="00891348">
        <w:t xml:space="preserve">in connection with </w:t>
      </w:r>
      <w:r w:rsidR="00891348">
        <w:t xml:space="preserve">the provision of the </w:t>
      </w:r>
      <w:r w:rsidR="00F30ABA">
        <w:t>Services</w:t>
      </w:r>
      <w:r w:rsidR="00891348">
        <w:t xml:space="preserve"> under</w:t>
      </w:r>
      <w:r w:rsidRPr="00891348">
        <w:t xml:space="preserve"> this Contract.</w:t>
      </w:r>
    </w:p>
    <w:p w:rsidR="00511C34" w:rsidRPr="00BE7E81" w:rsidRDefault="00F30ABA" w:rsidP="008A2733">
      <w:pPr>
        <w:pStyle w:val="JKWIndent1"/>
        <w:rPr>
          <w:i/>
          <w:lang w:eastAsia="en-US"/>
        </w:rPr>
      </w:pPr>
      <w:r w:rsidRPr="00BE7E81">
        <w:rPr>
          <w:i/>
          <w:lang w:eastAsia="en-US"/>
        </w:rPr>
        <w:t>Consultant</w:t>
      </w:r>
      <w:r w:rsidR="00511C34" w:rsidRPr="00BE7E81">
        <w:rPr>
          <w:i/>
          <w:lang w:eastAsia="en-US"/>
        </w:rPr>
        <w:t xml:space="preserve"> Representative</w:t>
      </w:r>
    </w:p>
    <w:p w:rsidR="00511C34" w:rsidRDefault="00511C34" w:rsidP="00993722">
      <w:pPr>
        <w:pStyle w:val="JKWNumLevel3"/>
      </w:pPr>
      <w:r>
        <w:t xml:space="preserve">The </w:t>
      </w:r>
      <w:r w:rsidR="00F30ABA">
        <w:t>Consultant</w:t>
      </w:r>
      <w:r>
        <w:t xml:space="preserve"> Representative will represent the </w:t>
      </w:r>
      <w:r w:rsidR="00F30ABA">
        <w:t>Consultant</w:t>
      </w:r>
      <w:r w:rsidR="00891348">
        <w:t xml:space="preserve"> </w:t>
      </w:r>
      <w:r w:rsidR="00891348" w:rsidRPr="00891348">
        <w:t xml:space="preserve">for the purposes of exercising the </w:t>
      </w:r>
      <w:r w:rsidR="00F30ABA">
        <w:t>Consultant</w:t>
      </w:r>
      <w:r w:rsidR="00891348" w:rsidRPr="00891348">
        <w:t xml:space="preserve">’s powers, duties, discretions and authorities under this Contract. Nothing in this clause prevents other </w:t>
      </w:r>
      <w:r w:rsidR="00F30ABA">
        <w:t>Consultant</w:t>
      </w:r>
      <w:r w:rsidR="00891348" w:rsidRPr="00891348">
        <w:t xml:space="preserve"> representatives from dealing with PWC on day to day operational matters</w:t>
      </w:r>
      <w:r>
        <w:t xml:space="preserve"> in connection with </w:t>
      </w:r>
      <w:r w:rsidR="00891348">
        <w:t xml:space="preserve">to the provision of the </w:t>
      </w:r>
      <w:r w:rsidR="00F30ABA">
        <w:t>Services</w:t>
      </w:r>
      <w:r w:rsidR="00891348">
        <w:t xml:space="preserve"> under</w:t>
      </w:r>
      <w:r>
        <w:t xml:space="preserve"> this Contract.</w:t>
      </w:r>
    </w:p>
    <w:p w:rsidR="00511C34" w:rsidRDefault="00511C34" w:rsidP="00993722">
      <w:pPr>
        <w:pStyle w:val="JKWNumLevel3"/>
      </w:pPr>
      <w:r>
        <w:t xml:space="preserve">A direction given by </w:t>
      </w:r>
      <w:r w:rsidR="0064051F">
        <w:t xml:space="preserve">PWC </w:t>
      </w:r>
      <w:r>
        <w:t xml:space="preserve">to the </w:t>
      </w:r>
      <w:r w:rsidR="00F30ABA">
        <w:t>Consultant</w:t>
      </w:r>
      <w:r>
        <w:t xml:space="preserve"> Representative will be regarded as having been given to the </w:t>
      </w:r>
      <w:r w:rsidR="00F30ABA">
        <w:t>Consultant</w:t>
      </w:r>
      <w:r>
        <w:t>.</w:t>
      </w:r>
    </w:p>
    <w:p w:rsidR="00511C34" w:rsidRDefault="00511C34" w:rsidP="00993722">
      <w:pPr>
        <w:pStyle w:val="JKWNumLevel3"/>
      </w:pPr>
      <w:r>
        <w:t xml:space="preserve">Matters within the knowledge of the </w:t>
      </w:r>
      <w:r w:rsidR="00F30ABA">
        <w:t>Consultant</w:t>
      </w:r>
      <w:r>
        <w:t xml:space="preserve"> Representative will be regarded as being within the knowledge of the </w:t>
      </w:r>
      <w:r w:rsidR="00F30ABA">
        <w:t>Consultant</w:t>
      </w:r>
      <w:r>
        <w:t>.</w:t>
      </w:r>
    </w:p>
    <w:p w:rsidR="00426118" w:rsidRDefault="00426118" w:rsidP="00993722">
      <w:pPr>
        <w:pStyle w:val="JKWNumLevel3"/>
      </w:pPr>
      <w:r w:rsidRPr="007E0530">
        <w:t xml:space="preserve">If the PWC Representative makes a reasonable objection to the appointment of a person as the </w:t>
      </w:r>
      <w:r>
        <w:t>Consultant</w:t>
      </w:r>
      <w:r w:rsidRPr="007E0530">
        <w:t xml:space="preserve"> Representative, the </w:t>
      </w:r>
      <w:r>
        <w:t>Consultant</w:t>
      </w:r>
      <w:r w:rsidRPr="007E0530">
        <w:t xml:space="preserve"> must terminate the appointment and appoint another person to the position of </w:t>
      </w:r>
      <w:r>
        <w:t>Consultant</w:t>
      </w:r>
      <w:r w:rsidRPr="007E0530">
        <w:t xml:space="preserve"> Representative, subject again to any reasonable objection of the PWC Representative.</w:t>
      </w:r>
    </w:p>
    <w:p w:rsidR="00C12E59" w:rsidRDefault="00C12E59" w:rsidP="008A2733">
      <w:pPr>
        <w:pStyle w:val="JKWNumLevel2"/>
      </w:pPr>
      <w:bookmarkStart w:id="87" w:name="_Ref516839369"/>
      <w:bookmarkStart w:id="88" w:name="_Toc520375537"/>
      <w:r>
        <w:t>Delegation</w:t>
      </w:r>
      <w:bookmarkEnd w:id="87"/>
      <w:bookmarkEnd w:id="88"/>
      <w:r>
        <w:t xml:space="preserve"> </w:t>
      </w:r>
    </w:p>
    <w:p w:rsidR="00C12E59" w:rsidRDefault="00C12E59" w:rsidP="00993722">
      <w:pPr>
        <w:pStyle w:val="JKWNumLevel3"/>
      </w:pPr>
      <w:r>
        <w:t>The PWC Representative or the Consultant</w:t>
      </w:r>
      <w:r w:rsidRPr="00D176CD">
        <w:t xml:space="preserve"> Representative may delegate their authority to another person from time to time. Any such delegation may, as that Party’s representative determines from time to time, be</w:t>
      </w:r>
      <w:r>
        <w:t>:</w:t>
      </w:r>
    </w:p>
    <w:p w:rsidR="00C12E59" w:rsidRDefault="00C12E59" w:rsidP="00C12E59">
      <w:pPr>
        <w:pStyle w:val="JKWNumLevel4"/>
      </w:pPr>
      <w:r>
        <w:t xml:space="preserve">revoked or changed; </w:t>
      </w:r>
    </w:p>
    <w:p w:rsidR="00C12E59" w:rsidRDefault="00C12E59" w:rsidP="00C12E59">
      <w:pPr>
        <w:pStyle w:val="JKWNumLevel4"/>
      </w:pPr>
      <w:r>
        <w:t xml:space="preserve">limited; </w:t>
      </w:r>
      <w:r w:rsidR="006940DA">
        <w:t>or</w:t>
      </w:r>
      <w:r>
        <w:t xml:space="preserve"> </w:t>
      </w:r>
    </w:p>
    <w:p w:rsidR="00C12E59" w:rsidRDefault="00C12E59" w:rsidP="00C12E59">
      <w:pPr>
        <w:pStyle w:val="JKWNumLevel4"/>
      </w:pPr>
      <w:r>
        <w:t xml:space="preserve">made subject to conditions. </w:t>
      </w:r>
    </w:p>
    <w:p w:rsidR="00C12E59" w:rsidRDefault="00C12E59" w:rsidP="00993722">
      <w:pPr>
        <w:pStyle w:val="JKWNumLevel3"/>
      </w:pPr>
      <w:bookmarkStart w:id="89" w:name="_Ref516838161"/>
      <w:r>
        <w:t xml:space="preserve">A </w:t>
      </w:r>
      <w:r w:rsidRPr="00D176CD">
        <w:t>Party’s representative who delegates authority must, as soon as practicable (and in any event within 2 Business Days of the authority being delegated), give to the other Party’s representative written notification of the person to whom the delegation has been made and the nature and scope of that delegate’s authority</w:t>
      </w:r>
      <w:r>
        <w:t>.</w:t>
      </w:r>
      <w:bookmarkEnd w:id="89"/>
    </w:p>
    <w:p w:rsidR="00C12E59" w:rsidRDefault="00C12E59" w:rsidP="00993722">
      <w:pPr>
        <w:pStyle w:val="JKWNumLevel3"/>
      </w:pPr>
      <w:r>
        <w:t xml:space="preserve">Once </w:t>
      </w:r>
      <w:r w:rsidRPr="00C47E02">
        <w:t xml:space="preserve">a Party receives notice under </w:t>
      </w:r>
      <w:r>
        <w:t xml:space="preserve">clause </w:t>
      </w:r>
      <w:r>
        <w:fldChar w:fldCharType="begin"/>
      </w:r>
      <w:r>
        <w:instrText xml:space="preserve"> REF _Ref516838161 \w \h </w:instrText>
      </w:r>
      <w:r w:rsidR="005E6C5A">
        <w:instrText xml:space="preserve"> \* MERGEFORMAT </w:instrText>
      </w:r>
      <w:r>
        <w:fldChar w:fldCharType="separate"/>
      </w:r>
      <w:r w:rsidR="008F4939">
        <w:t>4.5(b)</w:t>
      </w:r>
      <w:r>
        <w:fldChar w:fldCharType="end"/>
      </w:r>
      <w:r w:rsidR="006940DA">
        <w:t>,</w:t>
      </w:r>
      <w:r w:rsidRPr="00C47E02">
        <w:t xml:space="preserve"> it is entitled to rely on it unless and until given notice by the other Party of the revocation of, or change to, that delegation by the other Party</w:t>
      </w:r>
      <w:r>
        <w:t>.</w:t>
      </w:r>
    </w:p>
    <w:p w:rsidR="00F31A57" w:rsidRDefault="00C12E59" w:rsidP="00F31A57">
      <w:pPr>
        <w:pStyle w:val="JKWNumLevel3"/>
      </w:pPr>
      <w:r>
        <w:t xml:space="preserve">Any </w:t>
      </w:r>
      <w:r w:rsidRPr="00D176CD">
        <w:t xml:space="preserve">person to whom a power, right, authority, discretion, function or responsibility is delegated under this </w:t>
      </w:r>
      <w:r>
        <w:t xml:space="preserve">clause </w:t>
      </w:r>
      <w:r>
        <w:fldChar w:fldCharType="begin"/>
      </w:r>
      <w:r>
        <w:instrText xml:space="preserve"> REF _Ref516839369 \w \h </w:instrText>
      </w:r>
      <w:r w:rsidR="005E6C5A">
        <w:instrText xml:space="preserve"> \* MERGEFORMAT </w:instrText>
      </w:r>
      <w:r>
        <w:fldChar w:fldCharType="separate"/>
      </w:r>
      <w:r w:rsidR="008F4939">
        <w:t>4.5</w:t>
      </w:r>
      <w:r>
        <w:fldChar w:fldCharType="end"/>
      </w:r>
      <w:r w:rsidRPr="00D176CD">
        <w:t xml:space="preserve"> has, to the extent of that delegation, full power and authority to act for and on behalf of and bind the Party they represent in relation to this Contract by virtue of that delegation</w:t>
      </w:r>
      <w:r>
        <w:t>.</w:t>
      </w:r>
      <w:r w:rsidR="00F31A57" w:rsidRPr="00F31A57">
        <w:t xml:space="preserve"> </w:t>
      </w:r>
    </w:p>
    <w:p w:rsidR="00F31A57" w:rsidRDefault="00F31A57" w:rsidP="00F31A57">
      <w:pPr>
        <w:pStyle w:val="JKWNumLevel3"/>
      </w:pPr>
      <w:r>
        <w:t xml:space="preserve">A delegation </w:t>
      </w:r>
      <w:r w:rsidRPr="00D176CD">
        <w:t xml:space="preserve">of authority by the PWC Representative or the </w:t>
      </w:r>
      <w:r>
        <w:t>Consultant</w:t>
      </w:r>
      <w:r w:rsidRPr="00D176CD">
        <w:t xml:space="preserve"> Representative does not prevent the PWC Representative or the </w:t>
      </w:r>
      <w:r>
        <w:t>Consultant</w:t>
      </w:r>
      <w:r w:rsidRPr="00D176CD">
        <w:t xml:space="preserve"> Representative (as applicable) from exercising the delegated authority</w:t>
      </w:r>
      <w:r>
        <w:t>.</w:t>
      </w:r>
    </w:p>
    <w:p w:rsidR="00C12E59" w:rsidRPr="00C12E59" w:rsidRDefault="00C12E59" w:rsidP="00993722">
      <w:pPr>
        <w:pStyle w:val="JKWNumLevel3"/>
      </w:pPr>
      <w:r>
        <w:t xml:space="preserve">An </w:t>
      </w:r>
      <w:r w:rsidRPr="00D176CD">
        <w:t xml:space="preserve">act or omission of a delegate constitutes, to the extent of their delegation, an act or omission of the Party they represent by virtue of their delegation under this </w:t>
      </w:r>
      <w:r>
        <w:t>clause </w:t>
      </w:r>
      <w:r>
        <w:fldChar w:fldCharType="begin"/>
      </w:r>
      <w:r>
        <w:instrText xml:space="preserve"> REF _Ref516839369 \w \h </w:instrText>
      </w:r>
      <w:r w:rsidR="005E6C5A">
        <w:instrText xml:space="preserve"> \* MERGEFORMAT </w:instrText>
      </w:r>
      <w:r>
        <w:fldChar w:fldCharType="separate"/>
      </w:r>
      <w:r w:rsidR="008F4939">
        <w:t>4.5</w:t>
      </w:r>
      <w:r>
        <w:fldChar w:fldCharType="end"/>
      </w:r>
      <w:r>
        <w:t xml:space="preserve">. </w:t>
      </w:r>
    </w:p>
    <w:p w:rsidR="00511C34" w:rsidRDefault="00511C34" w:rsidP="008A2733">
      <w:pPr>
        <w:pStyle w:val="JKWNumLevel2"/>
      </w:pPr>
      <w:bookmarkStart w:id="90" w:name="_Toc520375538"/>
      <w:r>
        <w:t>Meetings</w:t>
      </w:r>
      <w:bookmarkEnd w:id="90"/>
    </w:p>
    <w:p w:rsidR="00511C34" w:rsidRDefault="00511C34" w:rsidP="00993722">
      <w:pPr>
        <w:pStyle w:val="JKWNumLevel3"/>
      </w:pPr>
      <w:r>
        <w:t xml:space="preserve">The Parties will hold meetings (including meetings relating to planning, review and issue resolution) as necessary to ensure that PWC is fully informed in relation to all aspects of the provision of the </w:t>
      </w:r>
      <w:r w:rsidR="00F30ABA">
        <w:t>Services</w:t>
      </w:r>
      <w:r>
        <w:t xml:space="preserve"> under this Contract and the </w:t>
      </w:r>
      <w:r w:rsidR="00F30ABA">
        <w:t>Consultant</w:t>
      </w:r>
      <w:r>
        <w:t xml:space="preserve">’s performance of the </w:t>
      </w:r>
      <w:r w:rsidR="00F30ABA">
        <w:t>Consultant</w:t>
      </w:r>
      <w:r>
        <w:t xml:space="preserve">’s obligations under this Contract. The </w:t>
      </w:r>
      <w:r w:rsidR="00F30ABA">
        <w:t>Consultant</w:t>
      </w:r>
      <w:r>
        <w:t xml:space="preserve"> must attend all such meetings on the dates and at the times scheduled by PWC. PWC will give the </w:t>
      </w:r>
      <w:r w:rsidR="00F30ABA">
        <w:t>Consultant</w:t>
      </w:r>
      <w:r>
        <w:t xml:space="preserve"> reasonable prior notice of all such meetings.</w:t>
      </w:r>
    </w:p>
    <w:p w:rsidR="00511C34" w:rsidRDefault="00511C34" w:rsidP="00993722">
      <w:pPr>
        <w:pStyle w:val="JKWNumLevel3"/>
      </w:pPr>
      <w:r>
        <w:t xml:space="preserve">The </w:t>
      </w:r>
      <w:r w:rsidR="00F30ABA">
        <w:t>Consultant</w:t>
      </w:r>
      <w:r>
        <w:t xml:space="preserve"> Representative and the PWC Representative must meet with each other as required by either of them to discuss performance of this Contract and the resolution of any issues.</w:t>
      </w:r>
    </w:p>
    <w:p w:rsidR="00511C34" w:rsidRDefault="00C933E7" w:rsidP="008A2733">
      <w:pPr>
        <w:pStyle w:val="JKWNumLevel2"/>
      </w:pPr>
      <w:bookmarkStart w:id="91" w:name="_Toc520375539"/>
      <w:r>
        <w:t>PWC Infrastructure</w:t>
      </w:r>
      <w:bookmarkEnd w:id="91"/>
    </w:p>
    <w:p w:rsidR="00C933E7" w:rsidRDefault="00C933E7" w:rsidP="00993722">
      <w:pPr>
        <w:pStyle w:val="JKWNumLevel3"/>
      </w:pPr>
      <w:bookmarkStart w:id="92" w:name="_Ref503187536"/>
      <w:r>
        <w:t xml:space="preserve">The </w:t>
      </w:r>
      <w:r w:rsidR="00F30ABA">
        <w:t>Consultant</w:t>
      </w:r>
      <w:r>
        <w:t xml:space="preserve"> must not connect any part of the </w:t>
      </w:r>
      <w:r w:rsidR="00F30ABA">
        <w:t>Services</w:t>
      </w:r>
      <w:r>
        <w:t xml:space="preserve"> into any PWC Infrastructure without the prior written approval of PWC.</w:t>
      </w:r>
      <w:bookmarkEnd w:id="92"/>
    </w:p>
    <w:p w:rsidR="00C933E7" w:rsidRDefault="00C933E7" w:rsidP="00993722">
      <w:pPr>
        <w:pStyle w:val="JKWNumLevel3"/>
      </w:pPr>
      <w:r>
        <w:t xml:space="preserve">The </w:t>
      </w:r>
      <w:r w:rsidR="00F30ABA">
        <w:t>Consultant</w:t>
      </w:r>
      <w:r>
        <w:t xml:space="preserve"> must only access PWC Infrastructure to the extent necessary to perform the </w:t>
      </w:r>
      <w:r w:rsidR="00F30ABA">
        <w:t>Consultant</w:t>
      </w:r>
      <w:r>
        <w:t xml:space="preserve">’s obligations under this Contract. </w:t>
      </w:r>
    </w:p>
    <w:p w:rsidR="00C933E7" w:rsidRDefault="00C933E7" w:rsidP="008A2733">
      <w:pPr>
        <w:pStyle w:val="JKWNumLevel2"/>
      </w:pPr>
      <w:bookmarkStart w:id="93" w:name="_Toc520375540"/>
      <w:r>
        <w:t>PWC Resources</w:t>
      </w:r>
      <w:bookmarkEnd w:id="93"/>
    </w:p>
    <w:p w:rsidR="00C933E7" w:rsidRDefault="00C933E7" w:rsidP="00993722">
      <w:pPr>
        <w:pStyle w:val="JKWNumLevel3"/>
      </w:pPr>
      <w:r>
        <w:t xml:space="preserve">To assist the </w:t>
      </w:r>
      <w:r w:rsidR="00F30ABA">
        <w:t>Consultant</w:t>
      </w:r>
      <w:r>
        <w:t xml:space="preserve"> to perform the </w:t>
      </w:r>
      <w:r w:rsidR="00F30ABA">
        <w:t>Consultant</w:t>
      </w:r>
      <w:r>
        <w:t xml:space="preserve">’s obligations under this Contract, PWC will make the PWC Resources available to the </w:t>
      </w:r>
      <w:r w:rsidR="00F30ABA">
        <w:t>Consultant</w:t>
      </w:r>
      <w:r>
        <w:t xml:space="preserve"> at such times as are agreed by the Parties.</w:t>
      </w:r>
    </w:p>
    <w:p w:rsidR="00C933E7" w:rsidRDefault="00C933E7" w:rsidP="00993722">
      <w:pPr>
        <w:pStyle w:val="JKWNumLevel3"/>
      </w:pPr>
      <w:r>
        <w:t xml:space="preserve">Without limiting any other provision of this Contract, the </w:t>
      </w:r>
      <w:r w:rsidR="00F30ABA">
        <w:t>Consultant</w:t>
      </w:r>
      <w:r>
        <w:t xml:space="preserve"> must: </w:t>
      </w:r>
    </w:p>
    <w:p w:rsidR="00C933E7" w:rsidRDefault="00C933E7" w:rsidP="00E945EB">
      <w:pPr>
        <w:pStyle w:val="JKWNumLevel4"/>
      </w:pPr>
      <w:r>
        <w:t xml:space="preserve">not use the PWC Resources for any purpose other than to perform the </w:t>
      </w:r>
      <w:r w:rsidR="00F30ABA">
        <w:t>Consultant</w:t>
      </w:r>
      <w:r>
        <w:t>’s obligations under this Contract;</w:t>
      </w:r>
    </w:p>
    <w:p w:rsidR="00C933E7" w:rsidRDefault="00C933E7" w:rsidP="00E945EB">
      <w:pPr>
        <w:pStyle w:val="JKWNumLevel4"/>
      </w:pPr>
      <w:r>
        <w:t>comply with any PWC policies or procedures and any directions given by PWC in connection with the use or return of any PWC Resources;</w:t>
      </w:r>
    </w:p>
    <w:p w:rsidR="00C933E7" w:rsidRDefault="00C933E7" w:rsidP="00E945EB">
      <w:pPr>
        <w:pStyle w:val="JKWNumLevel4"/>
      </w:pPr>
      <w:r>
        <w:t xml:space="preserve">ensure that all PWC Resources in the custody or control of the </w:t>
      </w:r>
      <w:r w:rsidR="00F30ABA">
        <w:t>Consultant</w:t>
      </w:r>
      <w:r>
        <w:t xml:space="preserve"> are protected at all times from the elements, from unauthorised access or use by any person and from misuse, damage or destruction by any person; and</w:t>
      </w:r>
    </w:p>
    <w:p w:rsidR="00C933E7" w:rsidRDefault="00C933E7" w:rsidP="00E945EB">
      <w:pPr>
        <w:pStyle w:val="JKWNumLevel4"/>
      </w:pPr>
      <w:r>
        <w:t xml:space="preserve">promptly inform PWC of any </w:t>
      </w:r>
      <w:r w:rsidR="00CD56BD">
        <w:t>l</w:t>
      </w:r>
      <w:r>
        <w:t>oss, destruction or damage to any PWC Resources.</w:t>
      </w:r>
    </w:p>
    <w:p w:rsidR="00C933E7" w:rsidRDefault="00C933E7" w:rsidP="00993722">
      <w:pPr>
        <w:pStyle w:val="JKWNumLevel3"/>
      </w:pPr>
      <w:r w:rsidRPr="00C933E7">
        <w:t xml:space="preserve">The </w:t>
      </w:r>
      <w:r w:rsidR="00F30ABA">
        <w:t>Consultant</w:t>
      </w:r>
      <w:r w:rsidRPr="00C933E7">
        <w:t xml:space="preserve"> acknowledges that the PWC Resources remain the property of PWC and this Contract does not affect the ownership of the PWC Resources.</w:t>
      </w:r>
    </w:p>
    <w:p w:rsidR="00DB0970" w:rsidRPr="00F7101C" w:rsidRDefault="00DB0970" w:rsidP="008A2733">
      <w:pPr>
        <w:pStyle w:val="JKWNumLevel2"/>
      </w:pPr>
      <w:bookmarkStart w:id="94" w:name="_Ref517332095"/>
      <w:bookmarkStart w:id="95" w:name="_Toc520375541"/>
      <w:r w:rsidRPr="00DB0970">
        <w:t>Local Content</w:t>
      </w:r>
      <w:bookmarkEnd w:id="94"/>
      <w:bookmarkEnd w:id="95"/>
    </w:p>
    <w:p w:rsidR="00DB0970" w:rsidRPr="00BE7E81" w:rsidRDefault="00DB0970" w:rsidP="008A2733">
      <w:pPr>
        <w:pStyle w:val="JKWIndent1"/>
        <w:rPr>
          <w:i/>
          <w:lang w:eastAsia="en-US"/>
        </w:rPr>
      </w:pPr>
      <w:r w:rsidRPr="00BE7E81">
        <w:rPr>
          <w:i/>
          <w:lang w:eastAsia="en-US"/>
        </w:rPr>
        <w:t xml:space="preserve">Local Benefit Commitments </w:t>
      </w:r>
    </w:p>
    <w:p w:rsidR="00DB0970" w:rsidRPr="00F7101C" w:rsidRDefault="00DB0970" w:rsidP="00993722">
      <w:pPr>
        <w:pStyle w:val="JKWNumLevel3"/>
      </w:pPr>
      <w:r w:rsidRPr="00F7101C">
        <w:t xml:space="preserve">The </w:t>
      </w:r>
      <w:r w:rsidR="000D7E5E">
        <w:t>Consultant</w:t>
      </w:r>
      <w:r w:rsidRPr="00F7101C">
        <w:t xml:space="preserve"> acknowledges PWC’s commitment to the development of business and industry in the Northern Territory. </w:t>
      </w:r>
    </w:p>
    <w:p w:rsidR="00DB0970" w:rsidRPr="00F7101C" w:rsidRDefault="00DB0970" w:rsidP="00993722">
      <w:pPr>
        <w:pStyle w:val="JKWNumLevel3"/>
      </w:pPr>
      <w:r w:rsidRPr="00F7101C">
        <w:t xml:space="preserve">In the RFT Response, the </w:t>
      </w:r>
      <w:r w:rsidR="000D7E5E">
        <w:t>Consultant</w:t>
      </w:r>
      <w:r w:rsidR="000D7E5E" w:rsidRPr="00F7101C">
        <w:t xml:space="preserve"> </w:t>
      </w:r>
      <w:r w:rsidRPr="00F7101C">
        <w:t xml:space="preserve">made certain promises and commitments with regard to the development of business and industry in the Northern Territory, to be achieved by the </w:t>
      </w:r>
      <w:r w:rsidR="000D7E5E">
        <w:t>Consultant</w:t>
      </w:r>
      <w:r w:rsidR="000D7E5E" w:rsidRPr="00F7101C">
        <w:t xml:space="preserve"> </w:t>
      </w:r>
      <w:r w:rsidRPr="00F7101C">
        <w:t xml:space="preserve">as part of this Contract. These promises and commitments form part of this Contract (and are referred to in this clause </w:t>
      </w:r>
      <w:r w:rsidR="000D7E5E">
        <w:fldChar w:fldCharType="begin"/>
      </w:r>
      <w:r w:rsidR="000D7E5E">
        <w:instrText xml:space="preserve"> REF _Ref517332095 \w \h </w:instrText>
      </w:r>
      <w:r w:rsidR="000D7E5E">
        <w:fldChar w:fldCharType="separate"/>
      </w:r>
      <w:r w:rsidR="008F4939">
        <w:t>4.9</w:t>
      </w:r>
      <w:r w:rsidR="000D7E5E">
        <w:fldChar w:fldCharType="end"/>
      </w:r>
      <w:r w:rsidRPr="00F7101C">
        <w:t xml:space="preserve"> as the </w:t>
      </w:r>
      <w:r w:rsidRPr="000D7E5E">
        <w:rPr>
          <w:b/>
        </w:rPr>
        <w:t>Local Benefit Commitment</w:t>
      </w:r>
      <w:r w:rsidRPr="00F7101C">
        <w:t>).</w:t>
      </w:r>
    </w:p>
    <w:p w:rsidR="00DB0970" w:rsidRPr="00F7101C" w:rsidRDefault="00DB0970" w:rsidP="00993722">
      <w:pPr>
        <w:pStyle w:val="JKWNumLevel3"/>
      </w:pPr>
      <w:bookmarkStart w:id="96" w:name="_Ref517332186"/>
      <w:r w:rsidRPr="00F7101C">
        <w:t xml:space="preserve">The </w:t>
      </w:r>
      <w:r w:rsidR="000D7E5E">
        <w:t>Consultant</w:t>
      </w:r>
      <w:r w:rsidR="000D7E5E" w:rsidRPr="00F7101C">
        <w:t xml:space="preserve"> </w:t>
      </w:r>
      <w:r w:rsidRPr="00F7101C">
        <w:t>must fulfil all aspects of the Local Benefit Commitment.</w:t>
      </w:r>
      <w:bookmarkEnd w:id="96"/>
    </w:p>
    <w:p w:rsidR="00DB0970" w:rsidRPr="00BE7E81" w:rsidRDefault="00DB0970" w:rsidP="008A2733">
      <w:pPr>
        <w:pStyle w:val="JKWIndent1"/>
        <w:rPr>
          <w:i/>
          <w:lang w:eastAsia="en-US"/>
        </w:rPr>
      </w:pPr>
      <w:r w:rsidRPr="00BE7E81">
        <w:rPr>
          <w:i/>
          <w:lang w:eastAsia="en-US"/>
        </w:rPr>
        <w:t xml:space="preserve">Use of Local Contractors and Suppliers </w:t>
      </w:r>
    </w:p>
    <w:p w:rsidR="00DB0970" w:rsidRPr="00F7101C" w:rsidRDefault="00DB0970" w:rsidP="00993722">
      <w:pPr>
        <w:pStyle w:val="JKWNumLevel3"/>
      </w:pPr>
      <w:bookmarkStart w:id="97" w:name="_Ref517332193"/>
      <w:r w:rsidRPr="00F7101C">
        <w:t xml:space="preserve">Subject to the </w:t>
      </w:r>
      <w:r w:rsidRPr="000D7E5E">
        <w:rPr>
          <w:i/>
        </w:rPr>
        <w:t>Competition and Consumer Act 2010</w:t>
      </w:r>
      <w:r w:rsidRPr="00F7101C">
        <w:t xml:space="preserve"> (Cth), and unless the </w:t>
      </w:r>
      <w:r w:rsidR="000D7E5E">
        <w:t>Consultant</w:t>
      </w:r>
      <w:r w:rsidR="000D7E5E" w:rsidRPr="00F7101C">
        <w:t xml:space="preserve"> </w:t>
      </w:r>
      <w:r w:rsidRPr="00F7101C">
        <w:t xml:space="preserve">demonstrates to PWC that, for commercial, technical or other reasons, it is impractical to do so, in carrying out the </w:t>
      </w:r>
      <w:r w:rsidR="000D7E5E">
        <w:t>Consultant</w:t>
      </w:r>
      <w:r w:rsidRPr="00F7101C">
        <w:t xml:space="preserve">’s obligations under this Contract, the </w:t>
      </w:r>
      <w:r w:rsidR="000D7E5E">
        <w:t>Consultant</w:t>
      </w:r>
      <w:r w:rsidR="000D7E5E" w:rsidRPr="00F7101C">
        <w:t xml:space="preserve"> </w:t>
      </w:r>
      <w:r w:rsidRPr="00F7101C">
        <w:t>must use:</w:t>
      </w:r>
      <w:bookmarkEnd w:id="97"/>
    </w:p>
    <w:p w:rsidR="00DB0970" w:rsidRPr="00F7101C" w:rsidRDefault="00DB0970" w:rsidP="000D7E5E">
      <w:pPr>
        <w:pStyle w:val="JKWNumLevel4"/>
      </w:pPr>
      <w:r w:rsidRPr="00F7101C">
        <w:t>labour available within the Northern Territory;</w:t>
      </w:r>
    </w:p>
    <w:p w:rsidR="00DB0970" w:rsidRPr="00F7101C" w:rsidRDefault="00DB0970" w:rsidP="000D7E5E">
      <w:pPr>
        <w:pStyle w:val="JKWNumLevel4"/>
      </w:pPr>
      <w:r w:rsidRPr="00F7101C">
        <w:t>subcontractors established in the Northern Territory; and</w:t>
      </w:r>
    </w:p>
    <w:p w:rsidR="00DB0970" w:rsidRPr="00F7101C" w:rsidRDefault="00DB0970" w:rsidP="000D7E5E">
      <w:pPr>
        <w:pStyle w:val="JKWNumLevel4"/>
      </w:pPr>
      <w:r w:rsidRPr="00F7101C">
        <w:t>the services located</w:t>
      </w:r>
      <w:r w:rsidR="006940DA">
        <w:t>,</w:t>
      </w:r>
      <w:r w:rsidRPr="00F7101C">
        <w:t xml:space="preserve"> and obtain supplies and materials supplied by businesses established</w:t>
      </w:r>
      <w:r w:rsidR="006940DA">
        <w:t>,</w:t>
      </w:r>
      <w:r w:rsidRPr="00F7101C">
        <w:t xml:space="preserve"> in the Northern Territory.</w:t>
      </w:r>
    </w:p>
    <w:p w:rsidR="00DB0970" w:rsidRPr="00BE7E81" w:rsidRDefault="00DB0970" w:rsidP="008A2733">
      <w:pPr>
        <w:pStyle w:val="JKWIndent1"/>
        <w:rPr>
          <w:i/>
          <w:lang w:eastAsia="en-US"/>
        </w:rPr>
      </w:pPr>
      <w:r w:rsidRPr="00BE7E81">
        <w:rPr>
          <w:i/>
          <w:lang w:eastAsia="en-US"/>
        </w:rPr>
        <w:t>Reporting</w:t>
      </w:r>
    </w:p>
    <w:p w:rsidR="00DB0970" w:rsidRPr="00F7101C" w:rsidRDefault="00DB0970" w:rsidP="00993722">
      <w:pPr>
        <w:pStyle w:val="JKWNumLevel3"/>
      </w:pPr>
      <w:r w:rsidRPr="00F7101C">
        <w:t xml:space="preserve">The </w:t>
      </w:r>
      <w:r w:rsidR="000D7E5E">
        <w:t>Consultant</w:t>
      </w:r>
      <w:r w:rsidR="000D7E5E" w:rsidRPr="00F7101C">
        <w:t xml:space="preserve"> </w:t>
      </w:r>
      <w:r w:rsidRPr="00F7101C">
        <w:t>must</w:t>
      </w:r>
      <w:r w:rsidR="006940DA">
        <w:t>,</w:t>
      </w:r>
      <w:r w:rsidRPr="00F7101C">
        <w:t xml:space="preserve"> on written request by PWC, provide a written report in relation to its compliance with clauses </w:t>
      </w:r>
      <w:r w:rsidR="000D7E5E">
        <w:fldChar w:fldCharType="begin"/>
      </w:r>
      <w:r w:rsidR="000D7E5E">
        <w:instrText xml:space="preserve"> REF _Ref517332186 \w \h </w:instrText>
      </w:r>
      <w:r w:rsidR="000D7E5E">
        <w:fldChar w:fldCharType="separate"/>
      </w:r>
      <w:r w:rsidR="008F4939">
        <w:t>4.9(c)</w:t>
      </w:r>
      <w:r w:rsidR="000D7E5E">
        <w:fldChar w:fldCharType="end"/>
      </w:r>
      <w:r w:rsidRPr="00F7101C">
        <w:t xml:space="preserve"> and </w:t>
      </w:r>
      <w:r w:rsidR="000D7E5E">
        <w:fldChar w:fldCharType="begin"/>
      </w:r>
      <w:r w:rsidR="000D7E5E">
        <w:instrText xml:space="preserve"> REF _Ref517332193 \w \h </w:instrText>
      </w:r>
      <w:r w:rsidR="000D7E5E">
        <w:fldChar w:fldCharType="separate"/>
      </w:r>
      <w:r w:rsidR="008F4939">
        <w:t>4.9(d)</w:t>
      </w:r>
      <w:r w:rsidR="000D7E5E">
        <w:fldChar w:fldCharType="end"/>
      </w:r>
      <w:r w:rsidRPr="00F7101C">
        <w:t xml:space="preserve"> within the timeframe specified in PWC’s written request.</w:t>
      </w:r>
    </w:p>
    <w:p w:rsidR="00DB0970" w:rsidRPr="00BE7E81" w:rsidRDefault="00DB0970" w:rsidP="008A2733">
      <w:pPr>
        <w:pStyle w:val="JKWIndent1"/>
        <w:rPr>
          <w:i/>
          <w:lang w:eastAsia="en-US"/>
        </w:rPr>
      </w:pPr>
      <w:r w:rsidRPr="00BE7E81">
        <w:rPr>
          <w:i/>
          <w:lang w:eastAsia="en-US"/>
        </w:rPr>
        <w:t xml:space="preserve">Performance to be reported in </w:t>
      </w:r>
      <w:r w:rsidR="000D7E5E" w:rsidRPr="00BE7E81">
        <w:rPr>
          <w:i/>
          <w:lang w:eastAsia="en-US"/>
        </w:rPr>
        <w:t>Consultant</w:t>
      </w:r>
      <w:r w:rsidRPr="00BE7E81">
        <w:rPr>
          <w:i/>
          <w:lang w:eastAsia="en-US"/>
        </w:rPr>
        <w:t>’s Performance Reports</w:t>
      </w:r>
    </w:p>
    <w:p w:rsidR="00DB0970" w:rsidRPr="00F7101C" w:rsidRDefault="00DB0970" w:rsidP="00993722">
      <w:pPr>
        <w:pStyle w:val="JKWNumLevel3"/>
      </w:pPr>
      <w:r w:rsidRPr="00F7101C">
        <w:t xml:space="preserve">The </w:t>
      </w:r>
      <w:r w:rsidR="000D7E5E">
        <w:t>Consultant</w:t>
      </w:r>
      <w:r w:rsidRPr="00F7101C">
        <w:t xml:space="preserve">’s compliance or non-compliance with this clause </w:t>
      </w:r>
      <w:r w:rsidR="000D7E5E">
        <w:fldChar w:fldCharType="begin"/>
      </w:r>
      <w:r w:rsidR="000D7E5E">
        <w:instrText xml:space="preserve"> REF _Ref517332095 \w \h </w:instrText>
      </w:r>
      <w:r w:rsidR="000D7E5E">
        <w:fldChar w:fldCharType="separate"/>
      </w:r>
      <w:r w:rsidR="008F4939">
        <w:t>4.9</w:t>
      </w:r>
      <w:r w:rsidR="000D7E5E">
        <w:fldChar w:fldCharType="end"/>
      </w:r>
      <w:r w:rsidRPr="00F7101C">
        <w:t xml:space="preserve"> will be recorded in the Supplier’s Performance Report to be prepared b</w:t>
      </w:r>
      <w:r w:rsidR="000D7E5E">
        <w:t>y PWC in accordance with clause </w:t>
      </w:r>
      <w:r w:rsidR="000D7E5E">
        <w:fldChar w:fldCharType="begin"/>
      </w:r>
      <w:r w:rsidR="000D7E5E">
        <w:instrText xml:space="preserve"> REF _Ref517332251 \w \h </w:instrText>
      </w:r>
      <w:r w:rsidR="000D7E5E">
        <w:fldChar w:fldCharType="separate"/>
      </w:r>
      <w:r w:rsidR="008F4939">
        <w:t>24</w:t>
      </w:r>
      <w:r w:rsidR="000D7E5E">
        <w:fldChar w:fldCharType="end"/>
      </w:r>
      <w:r w:rsidRPr="00F7101C">
        <w:t>.</w:t>
      </w:r>
    </w:p>
    <w:p w:rsidR="00C933E7" w:rsidRDefault="0085440B" w:rsidP="00C933E7">
      <w:pPr>
        <w:pStyle w:val="JKWNumLevel1"/>
      </w:pPr>
      <w:bookmarkStart w:id="98" w:name="_Ref505593363"/>
      <w:bookmarkStart w:id="99" w:name="_Toc520375542"/>
      <w:r>
        <w:t>Reviews and</w:t>
      </w:r>
      <w:r w:rsidR="007B0077">
        <w:t xml:space="preserve"> </w:t>
      </w:r>
      <w:r w:rsidR="000A176A">
        <w:t>A</w:t>
      </w:r>
      <w:r w:rsidR="00C933E7">
        <w:t>cceptance</w:t>
      </w:r>
      <w:bookmarkEnd w:id="98"/>
      <w:bookmarkEnd w:id="99"/>
    </w:p>
    <w:p w:rsidR="007B0077" w:rsidRPr="00F95D75" w:rsidRDefault="007B0077" w:rsidP="008A2733">
      <w:pPr>
        <w:pStyle w:val="JKWNumLevel2"/>
      </w:pPr>
      <w:bookmarkStart w:id="100" w:name="_Ref517701177"/>
      <w:bookmarkStart w:id="101" w:name="_Toc520375543"/>
      <w:r w:rsidRPr="00F95D75">
        <w:t xml:space="preserve">Consultant </w:t>
      </w:r>
      <w:r w:rsidR="00F95D75" w:rsidRPr="00C143C2">
        <w:t>Reviews</w:t>
      </w:r>
      <w:bookmarkEnd w:id="100"/>
      <w:bookmarkEnd w:id="101"/>
    </w:p>
    <w:p w:rsidR="007B0077" w:rsidRPr="0082786B" w:rsidRDefault="007B0077" w:rsidP="008A2733">
      <w:pPr>
        <w:pStyle w:val="JKWIndent1"/>
        <w:rPr>
          <w:lang w:eastAsia="en-US"/>
        </w:rPr>
      </w:pPr>
      <w:r w:rsidRPr="00F95D75">
        <w:rPr>
          <w:lang w:eastAsia="en-US"/>
        </w:rPr>
        <w:t xml:space="preserve">The Consultant must carry out the </w:t>
      </w:r>
      <w:r w:rsidR="00F95D75" w:rsidRPr="00C143C2">
        <w:rPr>
          <w:lang w:eastAsia="en-US"/>
        </w:rPr>
        <w:t>reviews</w:t>
      </w:r>
      <w:r w:rsidRPr="00F95D75">
        <w:rPr>
          <w:lang w:eastAsia="en-US"/>
        </w:rPr>
        <w:t xml:space="preserve"> specified in the Scope of Requirements (if any), or as reasonably directed by PWC, to validate that the </w:t>
      </w:r>
      <w:r w:rsidRPr="00E90C7C">
        <w:rPr>
          <w:lang w:eastAsia="en-US"/>
        </w:rPr>
        <w:t xml:space="preserve">Deliverables comply with the requirements of this Contract. The Consultant must promptly rectify any defects identified in the </w:t>
      </w:r>
      <w:r w:rsidR="0082786B" w:rsidRPr="00F95D75">
        <w:rPr>
          <w:lang w:eastAsia="en-US"/>
        </w:rPr>
        <w:t>Deliverables</w:t>
      </w:r>
      <w:r w:rsidRPr="00F95D75">
        <w:rPr>
          <w:lang w:eastAsia="en-US"/>
        </w:rPr>
        <w:t xml:space="preserve"> (at its own cost</w:t>
      </w:r>
      <w:r>
        <w:rPr>
          <w:lang w:eastAsia="en-US"/>
        </w:rPr>
        <w:t xml:space="preserve">) before repeating the </w:t>
      </w:r>
      <w:r w:rsidR="00F95D75">
        <w:rPr>
          <w:lang w:eastAsia="en-US"/>
        </w:rPr>
        <w:t>reviews</w:t>
      </w:r>
      <w:r>
        <w:rPr>
          <w:lang w:eastAsia="en-US"/>
        </w:rPr>
        <w:t>.</w:t>
      </w:r>
    </w:p>
    <w:p w:rsidR="00C933E7" w:rsidRDefault="00C933E7" w:rsidP="008A2733">
      <w:pPr>
        <w:pStyle w:val="JKWNumLevel2"/>
      </w:pPr>
      <w:bookmarkStart w:id="102" w:name="_Toc520375544"/>
      <w:r w:rsidRPr="00F95D75">
        <w:t>PWC</w:t>
      </w:r>
      <w:r w:rsidR="00F95D75">
        <w:t>’s</w:t>
      </w:r>
      <w:r w:rsidRPr="00F95D75">
        <w:t xml:space="preserve"> </w:t>
      </w:r>
      <w:r w:rsidR="004C4C22" w:rsidRPr="00F95D75">
        <w:t>Review</w:t>
      </w:r>
      <w:r w:rsidR="00F95D75">
        <w:t>s</w:t>
      </w:r>
      <w:bookmarkEnd w:id="102"/>
      <w:r w:rsidR="004C4C22">
        <w:t xml:space="preserve"> </w:t>
      </w:r>
    </w:p>
    <w:p w:rsidR="00C933E7" w:rsidRDefault="006B7C8C" w:rsidP="008A2733">
      <w:pPr>
        <w:pStyle w:val="JKWIndent1"/>
        <w:rPr>
          <w:lang w:eastAsia="en-US"/>
        </w:rPr>
      </w:pPr>
      <w:r>
        <w:rPr>
          <w:lang w:eastAsia="en-US"/>
        </w:rPr>
        <w:t>W</w:t>
      </w:r>
      <w:r w:rsidR="00C933E7" w:rsidRPr="00C933E7">
        <w:rPr>
          <w:lang w:eastAsia="en-US"/>
        </w:rPr>
        <w:t xml:space="preserve">ithout limiting the </w:t>
      </w:r>
      <w:r w:rsidR="00F30ABA">
        <w:rPr>
          <w:lang w:eastAsia="en-US"/>
        </w:rPr>
        <w:t>Consultant</w:t>
      </w:r>
      <w:r w:rsidR="00C933E7" w:rsidRPr="00C933E7">
        <w:rPr>
          <w:lang w:eastAsia="en-US"/>
        </w:rPr>
        <w:t>’s obligations</w:t>
      </w:r>
      <w:r>
        <w:rPr>
          <w:lang w:eastAsia="en-US"/>
        </w:rPr>
        <w:t xml:space="preserve"> to carry out reviews</w:t>
      </w:r>
      <w:r w:rsidR="00C933E7" w:rsidRPr="00C933E7">
        <w:rPr>
          <w:lang w:eastAsia="en-US"/>
        </w:rPr>
        <w:t xml:space="preserve"> under this Contract, PWC may undertake any of PWC’s own </w:t>
      </w:r>
      <w:r w:rsidR="004C4C22">
        <w:rPr>
          <w:lang w:eastAsia="en-US"/>
        </w:rPr>
        <w:t>review</w:t>
      </w:r>
      <w:r w:rsidR="004E6C09">
        <w:rPr>
          <w:lang w:eastAsia="en-US"/>
        </w:rPr>
        <w:t>s</w:t>
      </w:r>
      <w:r w:rsidR="00C933E7" w:rsidRPr="00C933E7">
        <w:rPr>
          <w:lang w:eastAsia="en-US"/>
        </w:rPr>
        <w:t xml:space="preserve">, verification or other </w:t>
      </w:r>
      <w:r w:rsidR="004C4C22">
        <w:rPr>
          <w:lang w:eastAsia="en-US"/>
        </w:rPr>
        <w:t>validation</w:t>
      </w:r>
      <w:r w:rsidR="004C4C22" w:rsidRPr="00C933E7">
        <w:rPr>
          <w:lang w:eastAsia="en-US"/>
        </w:rPr>
        <w:t xml:space="preserve"> </w:t>
      </w:r>
      <w:r w:rsidR="00C933E7" w:rsidRPr="00C933E7">
        <w:rPr>
          <w:lang w:eastAsia="en-US"/>
        </w:rPr>
        <w:t xml:space="preserve">with respect to the </w:t>
      </w:r>
      <w:r w:rsidR="00D81B90">
        <w:rPr>
          <w:lang w:eastAsia="en-US"/>
        </w:rPr>
        <w:t>Deliverables</w:t>
      </w:r>
      <w:r w:rsidR="00C933E7">
        <w:rPr>
          <w:lang w:eastAsia="en-US"/>
        </w:rPr>
        <w:t>.</w:t>
      </w:r>
    </w:p>
    <w:p w:rsidR="00C933E7" w:rsidRDefault="00C933E7" w:rsidP="008A2733">
      <w:pPr>
        <w:pStyle w:val="JKWNumLevel2"/>
      </w:pPr>
      <w:bookmarkStart w:id="103" w:name="_Ref505593066"/>
      <w:bookmarkStart w:id="104" w:name="_Ref505593072"/>
      <w:bookmarkStart w:id="105" w:name="_Toc520375545"/>
      <w:r>
        <w:t>Acceptance</w:t>
      </w:r>
      <w:bookmarkEnd w:id="103"/>
      <w:bookmarkEnd w:id="104"/>
      <w:bookmarkEnd w:id="105"/>
      <w:r>
        <w:t xml:space="preserve"> </w:t>
      </w:r>
    </w:p>
    <w:p w:rsidR="00C933E7" w:rsidRDefault="00C933E7" w:rsidP="00993722">
      <w:pPr>
        <w:pStyle w:val="JKWNumLevel3"/>
      </w:pPr>
      <w:r>
        <w:t xml:space="preserve">PWC will Accept </w:t>
      </w:r>
      <w:r w:rsidR="00D81B90">
        <w:t xml:space="preserve">a Deliverable </w:t>
      </w:r>
      <w:r w:rsidRPr="00044C56">
        <w:t xml:space="preserve">by giving notice to the </w:t>
      </w:r>
      <w:r w:rsidR="00F30ABA">
        <w:t>Consultant</w:t>
      </w:r>
      <w:r w:rsidRPr="00044C56">
        <w:t xml:space="preserve"> when:</w:t>
      </w:r>
    </w:p>
    <w:p w:rsidR="00C933E7" w:rsidRDefault="00C933E7" w:rsidP="00E945EB">
      <w:pPr>
        <w:pStyle w:val="JKWNumLevel4"/>
      </w:pPr>
      <w:r>
        <w:t xml:space="preserve">PWC is satisfied that </w:t>
      </w:r>
      <w:r w:rsidR="00D81B90">
        <w:t xml:space="preserve">such Deliverable </w:t>
      </w:r>
      <w:r>
        <w:t>conform</w:t>
      </w:r>
      <w:r w:rsidR="00D81B90">
        <w:t>s</w:t>
      </w:r>
      <w:r>
        <w:t xml:space="preserve"> </w:t>
      </w:r>
      <w:r w:rsidRPr="00B66834">
        <w:t xml:space="preserve">with the </w:t>
      </w:r>
      <w:r w:rsidR="00BD76CC" w:rsidRPr="00B66834">
        <w:t xml:space="preserve">standards, specifications and </w:t>
      </w:r>
      <w:r w:rsidRPr="00B66834">
        <w:t>requirements of this Contract;</w:t>
      </w:r>
    </w:p>
    <w:p w:rsidR="00C933E7" w:rsidRDefault="00C933E7" w:rsidP="00E945EB">
      <w:pPr>
        <w:pStyle w:val="JKWNumLevel4"/>
      </w:pPr>
      <w:r>
        <w:t xml:space="preserve">clause </w:t>
      </w:r>
      <w:r w:rsidR="00D97B44">
        <w:fldChar w:fldCharType="begin"/>
      </w:r>
      <w:r w:rsidR="00D97B44">
        <w:instrText xml:space="preserve"> REF _Ref503167367 \w \h </w:instrText>
      </w:r>
      <w:r w:rsidR="00D97B44">
        <w:fldChar w:fldCharType="separate"/>
      </w:r>
      <w:r w:rsidR="008F4939">
        <w:t>5.3(b)(i)</w:t>
      </w:r>
      <w:r w:rsidR="00D97B44">
        <w:fldChar w:fldCharType="end"/>
      </w:r>
      <w:r w:rsidR="00D97B44">
        <w:t xml:space="preserve"> </w:t>
      </w:r>
      <w:r>
        <w:t>applies;</w:t>
      </w:r>
    </w:p>
    <w:p w:rsidR="00C933E7" w:rsidRDefault="00C933E7" w:rsidP="00E945EB">
      <w:pPr>
        <w:pStyle w:val="JKWNumLevel4"/>
      </w:pPr>
      <w:r>
        <w:t xml:space="preserve">the </w:t>
      </w:r>
      <w:r w:rsidR="00F30ABA">
        <w:t>Consultant</w:t>
      </w:r>
      <w:r>
        <w:t xml:space="preserve"> has met the </w:t>
      </w:r>
      <w:r w:rsidR="00F30ABA">
        <w:t>Consultant</w:t>
      </w:r>
      <w:r>
        <w:t xml:space="preserve">’s obligations under clauses </w:t>
      </w:r>
      <w:r w:rsidR="00D97B44">
        <w:fldChar w:fldCharType="begin"/>
      </w:r>
      <w:r w:rsidR="00D97B44">
        <w:instrText xml:space="preserve"> REF _Ref503167414 \w \h </w:instrText>
      </w:r>
      <w:r w:rsidR="00D97B44">
        <w:fldChar w:fldCharType="separate"/>
      </w:r>
      <w:r w:rsidR="008F4939">
        <w:t>5.3(b)(ii)</w:t>
      </w:r>
      <w:r w:rsidR="00D97B44">
        <w:fldChar w:fldCharType="end"/>
      </w:r>
      <w:r w:rsidR="00D97B44">
        <w:t xml:space="preserve"> </w:t>
      </w:r>
      <w:r>
        <w:t xml:space="preserve">or </w:t>
      </w:r>
      <w:r w:rsidR="00D97B44">
        <w:fldChar w:fldCharType="begin"/>
      </w:r>
      <w:r w:rsidR="00D97B44">
        <w:instrText xml:space="preserve"> REF _Ref503167437 \w \h </w:instrText>
      </w:r>
      <w:r w:rsidR="00D97B44">
        <w:fldChar w:fldCharType="separate"/>
      </w:r>
      <w:r w:rsidR="008F4939">
        <w:t>5.3(b)(iv)</w:t>
      </w:r>
      <w:r w:rsidR="00D97B44">
        <w:fldChar w:fldCharType="end"/>
      </w:r>
      <w:r>
        <w:t>; or</w:t>
      </w:r>
    </w:p>
    <w:p w:rsidR="00C933E7" w:rsidRDefault="00D81B90" w:rsidP="00E945EB">
      <w:pPr>
        <w:pStyle w:val="JKWNumLevel4"/>
      </w:pPr>
      <w:r>
        <w:t>such Deliverable has</w:t>
      </w:r>
      <w:r w:rsidR="00C933E7">
        <w:t xml:space="preserve"> been corrected under clause </w:t>
      </w:r>
      <w:r w:rsidR="00D97B44">
        <w:fldChar w:fldCharType="begin"/>
      </w:r>
      <w:r w:rsidR="00D97B44">
        <w:instrText xml:space="preserve"> REF _Ref503167452 \w \h </w:instrText>
      </w:r>
      <w:r w:rsidR="00D97B44">
        <w:fldChar w:fldCharType="separate"/>
      </w:r>
      <w:r w:rsidR="008F4939">
        <w:t>5.3(b)(v)</w:t>
      </w:r>
      <w:r w:rsidR="00D97B44">
        <w:fldChar w:fldCharType="end"/>
      </w:r>
      <w:r w:rsidR="00C933E7">
        <w:t xml:space="preserve">.  </w:t>
      </w:r>
    </w:p>
    <w:p w:rsidR="00C933E7" w:rsidRDefault="007B1A67" w:rsidP="00993722">
      <w:pPr>
        <w:pStyle w:val="JKWNumLevel3"/>
      </w:pPr>
      <w:bookmarkStart w:id="106" w:name="_Ref498605106"/>
      <w:bookmarkStart w:id="107" w:name="_Ref503168785"/>
      <w:r w:rsidRPr="00044C56">
        <w:t>Without limiting any other right or remedy available to PWC, if PWC is not</w:t>
      </w:r>
      <w:r w:rsidR="00CD56BD">
        <w:t>, in respect of</w:t>
      </w:r>
      <w:r w:rsidRPr="00044C56">
        <w:t xml:space="preserve"> a</w:t>
      </w:r>
      <w:r w:rsidR="00D81B90">
        <w:t xml:space="preserve"> Deliverable</w:t>
      </w:r>
      <w:r w:rsidR="00CD56BD">
        <w:t xml:space="preserve">, satisfied that such </w:t>
      </w:r>
      <w:r w:rsidR="00D81B90">
        <w:t>Deliverable</w:t>
      </w:r>
      <w:r w:rsidR="00D81B90" w:rsidRPr="00044C56">
        <w:t xml:space="preserve"> </w:t>
      </w:r>
      <w:r>
        <w:t>compl</w:t>
      </w:r>
      <w:r w:rsidR="00D81B90">
        <w:t>ies</w:t>
      </w:r>
      <w:r w:rsidRPr="00044C56">
        <w:t xml:space="preserve"> with the requirements of this Contract after the passing of the relevant dates or timeframes for delivery or provision under this Contract, PWC may by written notice to the </w:t>
      </w:r>
      <w:r w:rsidR="00F30ABA">
        <w:t>Consultant</w:t>
      </w:r>
      <w:r w:rsidRPr="00044C56">
        <w:t xml:space="preserve"> </w:t>
      </w:r>
      <w:bookmarkStart w:id="108" w:name="_Ref500504342"/>
      <w:bookmarkEnd w:id="106"/>
      <w:r w:rsidRPr="00044C56">
        <w:t xml:space="preserve">in respect of such </w:t>
      </w:r>
      <w:r w:rsidR="00D81B90">
        <w:t>Deliverable</w:t>
      </w:r>
      <w:r w:rsidRPr="00044C56">
        <w:t>:</w:t>
      </w:r>
      <w:bookmarkEnd w:id="107"/>
      <w:bookmarkEnd w:id="108"/>
    </w:p>
    <w:p w:rsidR="007B1A67" w:rsidRDefault="007B1A67" w:rsidP="00E945EB">
      <w:pPr>
        <w:pStyle w:val="JKWNumLevel4"/>
      </w:pPr>
      <w:bookmarkStart w:id="109" w:name="_Ref503167367"/>
      <w:r>
        <w:t xml:space="preserve">waive the relevant requirement of this Contract and the Charges will be equitably reduced by an amount determined by PWC acting reasonably to reflect the reduction in the value of </w:t>
      </w:r>
      <w:r w:rsidR="00D81B90">
        <w:t xml:space="preserve">such Deliverable </w:t>
      </w:r>
      <w:r>
        <w:t>to PWC;</w:t>
      </w:r>
      <w:bookmarkEnd w:id="109"/>
    </w:p>
    <w:p w:rsidR="007B1A67" w:rsidRDefault="007B1A67" w:rsidP="00E945EB">
      <w:pPr>
        <w:pStyle w:val="JKWNumLevel4"/>
      </w:pPr>
      <w:bookmarkStart w:id="110" w:name="_Ref503167414"/>
      <w:r>
        <w:t xml:space="preserve">conditionally Accept such </w:t>
      </w:r>
      <w:r w:rsidR="00D81B90">
        <w:t>Deliverable</w:t>
      </w:r>
      <w:r>
        <w:t xml:space="preserve"> subject to the </w:t>
      </w:r>
      <w:r w:rsidR="00F30ABA">
        <w:t>Consultant</w:t>
      </w:r>
      <w:r>
        <w:t xml:space="preserve"> agreeing, at the </w:t>
      </w:r>
      <w:r w:rsidR="00F30ABA">
        <w:t>Consultant</w:t>
      </w:r>
      <w:r>
        <w:t xml:space="preserve">’s own expense, to </w:t>
      </w:r>
      <w:r w:rsidR="004C4C22">
        <w:t>promptly</w:t>
      </w:r>
      <w:r>
        <w:t xml:space="preserve"> correct </w:t>
      </w:r>
      <w:r w:rsidR="00D81B90">
        <w:t xml:space="preserve">such Deliverable </w:t>
      </w:r>
      <w:r w:rsidR="004C4C22">
        <w:t xml:space="preserve">so that </w:t>
      </w:r>
      <w:r w:rsidR="00D81B90">
        <w:t>it</w:t>
      </w:r>
      <w:r>
        <w:t xml:space="preserve"> meet</w:t>
      </w:r>
      <w:r w:rsidR="00D81B90">
        <w:t>s</w:t>
      </w:r>
      <w:r>
        <w:t xml:space="preserve"> the requirements of this Contract within an agreed period in a manner that is acceptable to PWC, provided that PWC reserves the right to give a further written notice under this clause </w:t>
      </w:r>
      <w:r w:rsidR="00DB7647">
        <w:fldChar w:fldCharType="begin"/>
      </w:r>
      <w:r w:rsidR="00DB7647">
        <w:instrText xml:space="preserve"> REF _Ref503168785 \w \h </w:instrText>
      </w:r>
      <w:r w:rsidR="00DB7647">
        <w:fldChar w:fldCharType="separate"/>
      </w:r>
      <w:r w:rsidR="008F4939">
        <w:t>5.3(b)</w:t>
      </w:r>
      <w:r w:rsidR="00DB7647">
        <w:fldChar w:fldCharType="end"/>
      </w:r>
      <w:r>
        <w:t xml:space="preserve"> should there be any failure by the </w:t>
      </w:r>
      <w:r w:rsidR="00F30ABA">
        <w:t>Consultant</w:t>
      </w:r>
      <w:r>
        <w:t xml:space="preserve"> to meet any of the </w:t>
      </w:r>
      <w:r w:rsidR="00F30ABA">
        <w:t>Consultant</w:t>
      </w:r>
      <w:r>
        <w:t xml:space="preserve">’s obligations under this clause </w:t>
      </w:r>
      <w:r w:rsidR="00EE757F">
        <w:fldChar w:fldCharType="begin"/>
      </w:r>
      <w:r w:rsidR="00EE757F">
        <w:instrText xml:space="preserve"> REF _Ref503167414 \w \h </w:instrText>
      </w:r>
      <w:r w:rsidR="00EE757F">
        <w:fldChar w:fldCharType="separate"/>
      </w:r>
      <w:r w:rsidR="008F4939">
        <w:t>5.3(b)(ii)</w:t>
      </w:r>
      <w:r w:rsidR="00EE757F">
        <w:fldChar w:fldCharType="end"/>
      </w:r>
      <w:r>
        <w:t>;</w:t>
      </w:r>
      <w:bookmarkEnd w:id="110"/>
    </w:p>
    <w:p w:rsidR="00BD283D" w:rsidRDefault="007B1A67" w:rsidP="00E945EB">
      <w:pPr>
        <w:pStyle w:val="JKWNumLevel4"/>
      </w:pPr>
      <w:r>
        <w:t xml:space="preserve">reject </w:t>
      </w:r>
      <w:r w:rsidR="00D81B90">
        <w:t>such Deliverable</w:t>
      </w:r>
      <w:r>
        <w:t xml:space="preserve">, </w:t>
      </w:r>
      <w:r w:rsidR="00CD56BD">
        <w:t>and</w:t>
      </w:r>
      <w:r w:rsidR="00BD283D">
        <w:t>:</w:t>
      </w:r>
    </w:p>
    <w:p w:rsidR="00BD283D" w:rsidRDefault="00BD283D" w:rsidP="00BD283D">
      <w:pPr>
        <w:pStyle w:val="JKWNumLevel5"/>
      </w:pPr>
      <w:bookmarkStart w:id="111" w:name="_Hlk517701795"/>
      <w:r>
        <w:t>remove such Deliverable from the scope of this Contract</w:t>
      </w:r>
      <w:r w:rsidRPr="00BD283D">
        <w:t xml:space="preserve"> </w:t>
      </w:r>
      <w:r>
        <w:t>and the Charges will be equitably reduced by an amount determined by PWC acting reasonably</w:t>
      </w:r>
      <w:bookmarkEnd w:id="111"/>
      <w:r>
        <w:t>; or</w:t>
      </w:r>
    </w:p>
    <w:p w:rsidR="007B1A67" w:rsidRDefault="007B1A67" w:rsidP="002171CF">
      <w:pPr>
        <w:pStyle w:val="JKWNumLevel5"/>
      </w:pPr>
      <w:r>
        <w:t xml:space="preserve">terminate this Contract in accordance with clause </w:t>
      </w:r>
      <w:r w:rsidR="00DB7647">
        <w:fldChar w:fldCharType="begin"/>
      </w:r>
      <w:r w:rsidR="00DB7647">
        <w:instrText xml:space="preserve"> REF _Ref505593046 \w \h </w:instrText>
      </w:r>
      <w:r w:rsidR="002171CF">
        <w:instrText xml:space="preserve"> \* MERGEFORMAT </w:instrText>
      </w:r>
      <w:r w:rsidR="00DB7647">
        <w:fldChar w:fldCharType="separate"/>
      </w:r>
      <w:r w:rsidR="008F4939">
        <w:t>22.3</w:t>
      </w:r>
      <w:r w:rsidR="00DB7647">
        <w:fldChar w:fldCharType="end"/>
      </w:r>
      <w:r w:rsidR="00BD283D">
        <w:t>;</w:t>
      </w:r>
      <w:r w:rsidR="004C4C22">
        <w:t xml:space="preserve"> </w:t>
      </w:r>
    </w:p>
    <w:p w:rsidR="007B1A67" w:rsidRDefault="007B1A67" w:rsidP="00E945EB">
      <w:pPr>
        <w:pStyle w:val="JKWNumLevel4"/>
      </w:pPr>
      <w:bookmarkStart w:id="112" w:name="_Ref503167437"/>
      <w:r>
        <w:t xml:space="preserve">require the </w:t>
      </w:r>
      <w:r w:rsidR="00F30ABA">
        <w:t>Consultant</w:t>
      </w:r>
      <w:r>
        <w:t xml:space="preserve">, at the </w:t>
      </w:r>
      <w:r w:rsidR="00F30ABA">
        <w:t>Consultant</w:t>
      </w:r>
      <w:r>
        <w:t xml:space="preserve">’s cost, to promptly correct </w:t>
      </w:r>
      <w:r w:rsidR="00BD283D">
        <w:t xml:space="preserve">such Deliverable </w:t>
      </w:r>
      <w:r>
        <w:t xml:space="preserve">so that </w:t>
      </w:r>
      <w:r w:rsidR="00BD283D">
        <w:t>it</w:t>
      </w:r>
      <w:r w:rsidR="004C4C22">
        <w:t xml:space="preserve"> meet</w:t>
      </w:r>
      <w:r w:rsidR="00BD283D">
        <w:t>s</w:t>
      </w:r>
      <w:r>
        <w:t xml:space="preserve"> the requirements of this Contract, provided that PWC reserves the right to give a further written notice under this clause </w:t>
      </w:r>
      <w:r w:rsidR="00EE757F">
        <w:fldChar w:fldCharType="begin"/>
      </w:r>
      <w:r w:rsidR="00EE757F">
        <w:instrText xml:space="preserve"> REF _Ref503168785 \w \h </w:instrText>
      </w:r>
      <w:r w:rsidR="00EE757F">
        <w:fldChar w:fldCharType="separate"/>
      </w:r>
      <w:r w:rsidR="008F4939">
        <w:t>5.3(b)</w:t>
      </w:r>
      <w:r w:rsidR="00EE757F">
        <w:fldChar w:fldCharType="end"/>
      </w:r>
      <w:r w:rsidR="00EE757F">
        <w:t xml:space="preserve"> </w:t>
      </w:r>
      <w:r>
        <w:t xml:space="preserve">should there be any failure by the </w:t>
      </w:r>
      <w:r w:rsidR="00F30ABA">
        <w:t>Consultant</w:t>
      </w:r>
      <w:r>
        <w:t xml:space="preserve"> to meet any of the </w:t>
      </w:r>
      <w:r w:rsidR="00F30ABA">
        <w:t>Consultant</w:t>
      </w:r>
      <w:r>
        <w:t xml:space="preserve">’s obligations under this clause </w:t>
      </w:r>
      <w:r w:rsidR="00EE757F">
        <w:fldChar w:fldCharType="begin"/>
      </w:r>
      <w:r w:rsidR="00EE757F">
        <w:instrText xml:space="preserve"> REF _Ref503167437 \w \h </w:instrText>
      </w:r>
      <w:r w:rsidR="00EE757F">
        <w:fldChar w:fldCharType="separate"/>
      </w:r>
      <w:r w:rsidR="008F4939">
        <w:t>5.3(b)(iv)</w:t>
      </w:r>
      <w:r w:rsidR="00EE757F">
        <w:fldChar w:fldCharType="end"/>
      </w:r>
      <w:r>
        <w:t>; or</w:t>
      </w:r>
      <w:bookmarkEnd w:id="112"/>
    </w:p>
    <w:p w:rsidR="007B1A67" w:rsidRDefault="007B1A67" w:rsidP="00E945EB">
      <w:pPr>
        <w:pStyle w:val="JKWNumLevel4"/>
      </w:pPr>
      <w:bookmarkStart w:id="113" w:name="_Ref503167452"/>
      <w:r>
        <w:t xml:space="preserve">correct, or have a third party correct, </w:t>
      </w:r>
      <w:r w:rsidR="00BD283D">
        <w:t>such Deliverable</w:t>
      </w:r>
      <w:r>
        <w:t xml:space="preserve"> and the </w:t>
      </w:r>
      <w:r w:rsidR="00F30ABA">
        <w:t>Consultant</w:t>
      </w:r>
      <w:r>
        <w:t xml:space="preserve"> must reimburse PWC for all Losses </w:t>
      </w:r>
      <w:r w:rsidR="00AD3518">
        <w:t>sustained, incurred or suffered</w:t>
      </w:r>
      <w:r>
        <w:t xml:space="preserve"> by PWC in connection with the correction of </w:t>
      </w:r>
      <w:r w:rsidR="00BD283D">
        <w:t>such Deliverable</w:t>
      </w:r>
      <w:r>
        <w:t>.</w:t>
      </w:r>
      <w:bookmarkEnd w:id="113"/>
    </w:p>
    <w:p w:rsidR="007B1A67" w:rsidRPr="007B1A67" w:rsidRDefault="007B1A67" w:rsidP="00993722">
      <w:pPr>
        <w:pStyle w:val="JKWNumLevel3"/>
      </w:pPr>
      <w:r w:rsidRPr="007B1A67">
        <w:t xml:space="preserve">Acceptance of </w:t>
      </w:r>
      <w:r w:rsidR="00BD283D">
        <w:t>a Deliverable</w:t>
      </w:r>
      <w:r w:rsidR="00BD283D" w:rsidRPr="007B1A67">
        <w:t xml:space="preserve"> </w:t>
      </w:r>
      <w:r w:rsidRPr="007B1A67">
        <w:t xml:space="preserve">under this clause </w:t>
      </w:r>
      <w:r w:rsidR="00DB7647">
        <w:fldChar w:fldCharType="begin"/>
      </w:r>
      <w:r w:rsidR="00DB7647">
        <w:instrText xml:space="preserve"> REF _Ref505593066 \w \h </w:instrText>
      </w:r>
      <w:r w:rsidR="00DB7647">
        <w:fldChar w:fldCharType="separate"/>
      </w:r>
      <w:r w:rsidR="008F4939">
        <w:t>5.3</w:t>
      </w:r>
      <w:r w:rsidR="00DB7647">
        <w:fldChar w:fldCharType="end"/>
      </w:r>
      <w:r w:rsidRPr="007B1A67">
        <w:t xml:space="preserve"> will not, in itself, constitute evidence that such </w:t>
      </w:r>
      <w:r w:rsidR="00BD283D">
        <w:t>Deliverable</w:t>
      </w:r>
      <w:r w:rsidR="00BD283D" w:rsidRPr="007B1A67">
        <w:t xml:space="preserve"> </w:t>
      </w:r>
      <w:r w:rsidRPr="007B1A67">
        <w:t>compl</w:t>
      </w:r>
      <w:r w:rsidR="00BD283D">
        <w:t>ies</w:t>
      </w:r>
      <w:r w:rsidRPr="007B1A67">
        <w:t xml:space="preserve"> with the relevant requirements of this Contract, and this clause </w:t>
      </w:r>
      <w:r w:rsidR="00DB7647">
        <w:fldChar w:fldCharType="begin"/>
      </w:r>
      <w:r w:rsidR="00DB7647">
        <w:instrText xml:space="preserve"> REF _Ref505593072 \w \h </w:instrText>
      </w:r>
      <w:r w:rsidR="00DB7647">
        <w:fldChar w:fldCharType="separate"/>
      </w:r>
      <w:r w:rsidR="008F4939">
        <w:t>5.3</w:t>
      </w:r>
      <w:r w:rsidR="00DB7647">
        <w:fldChar w:fldCharType="end"/>
      </w:r>
      <w:r w:rsidRPr="007B1A67">
        <w:t xml:space="preserve"> does not limit the </w:t>
      </w:r>
      <w:r w:rsidR="00F30ABA">
        <w:t>Consultant</w:t>
      </w:r>
      <w:r w:rsidRPr="007B1A67">
        <w:t>’s obligations or PWC’s rights and remedies.</w:t>
      </w:r>
    </w:p>
    <w:p w:rsidR="007B1A67" w:rsidRDefault="000A176A" w:rsidP="007B1A67">
      <w:pPr>
        <w:pStyle w:val="JKWNumLevel1"/>
      </w:pPr>
      <w:bookmarkStart w:id="114" w:name="_Toc520375546"/>
      <w:r>
        <w:t>P</w:t>
      </w:r>
      <w:r w:rsidR="007B1A67">
        <w:t>ayment</w:t>
      </w:r>
      <w:bookmarkEnd w:id="114"/>
    </w:p>
    <w:p w:rsidR="007B1A67" w:rsidRDefault="007B1A67" w:rsidP="008A2733">
      <w:pPr>
        <w:pStyle w:val="JKWNumLevel2"/>
      </w:pPr>
      <w:bookmarkStart w:id="115" w:name="_Toc520375547"/>
      <w:r>
        <w:t xml:space="preserve">Cost changes at </w:t>
      </w:r>
      <w:r w:rsidR="00F30ABA">
        <w:t>Consultant</w:t>
      </w:r>
      <w:r>
        <w:t>’s risk</w:t>
      </w:r>
      <w:bookmarkEnd w:id="115"/>
      <w:r>
        <w:t xml:space="preserve"> </w:t>
      </w:r>
    </w:p>
    <w:p w:rsidR="007B1A67" w:rsidRDefault="007B1A67" w:rsidP="008A2733">
      <w:pPr>
        <w:pStyle w:val="JKWIndent1"/>
      </w:pPr>
      <w:r>
        <w:rPr>
          <w:lang w:eastAsia="en-US"/>
        </w:rPr>
        <w:t xml:space="preserve">The </w:t>
      </w:r>
      <w:r w:rsidR="00F30ABA">
        <w:rPr>
          <w:lang w:eastAsia="en-US"/>
        </w:rPr>
        <w:t>Consultant</w:t>
      </w:r>
      <w:r>
        <w:rPr>
          <w:lang w:eastAsia="en-US"/>
        </w:rPr>
        <w:t xml:space="preserve"> </w:t>
      </w:r>
      <w:r>
        <w:t>must not claim any amount in addition to the Charges</w:t>
      </w:r>
      <w:r w:rsidRPr="0036161A">
        <w:t xml:space="preserve"> ba</w:t>
      </w:r>
      <w:r>
        <w:t xml:space="preserve">sed on changes in labour, materials or other resourcing costs, exchange rate changes, changes in Law or any other changes to the costs incurred by the </w:t>
      </w:r>
      <w:r w:rsidR="00F30ABA">
        <w:t>Consultant</w:t>
      </w:r>
      <w:r>
        <w:t xml:space="preserve"> in connection with the inputs that it requires to </w:t>
      </w:r>
      <w:r w:rsidR="00D654C3" w:rsidRPr="00BE3D4F">
        <w:t xml:space="preserve">perform </w:t>
      </w:r>
      <w:r w:rsidRPr="00BE3D4F">
        <w:t>t</w:t>
      </w:r>
      <w:r>
        <w:t xml:space="preserve">he </w:t>
      </w:r>
      <w:r w:rsidR="00F30ABA">
        <w:t>Services</w:t>
      </w:r>
      <w:r>
        <w:t>.</w:t>
      </w:r>
    </w:p>
    <w:p w:rsidR="007B1A67" w:rsidRDefault="007B1A67" w:rsidP="008A2733">
      <w:pPr>
        <w:pStyle w:val="JKWNumLevel2"/>
      </w:pPr>
      <w:bookmarkStart w:id="116" w:name="_Ref505431278"/>
      <w:bookmarkStart w:id="117" w:name="_Ref505593083"/>
      <w:bookmarkStart w:id="118" w:name="_Toc520375548"/>
      <w:r>
        <w:t>Invoicing</w:t>
      </w:r>
      <w:bookmarkEnd w:id="116"/>
      <w:bookmarkEnd w:id="117"/>
      <w:bookmarkEnd w:id="118"/>
    </w:p>
    <w:p w:rsidR="007B1A67" w:rsidRDefault="007B1A67" w:rsidP="00993722">
      <w:pPr>
        <w:pStyle w:val="JKWNumLevel3"/>
      </w:pPr>
      <w:r>
        <w:t xml:space="preserve">The </w:t>
      </w:r>
      <w:r w:rsidR="00F30ABA">
        <w:t>Consultant</w:t>
      </w:r>
      <w:r>
        <w:t xml:space="preserve"> may invoice PWC the Charges </w:t>
      </w:r>
      <w:r w:rsidRPr="00260E8A">
        <w:t>at the times</w:t>
      </w:r>
      <w:r>
        <w:t xml:space="preserve"> provided for in </w:t>
      </w:r>
      <w:r w:rsidR="0064051F" w:rsidRPr="00523285">
        <w:t xml:space="preserve">Item </w:t>
      </w:r>
      <w:r w:rsidR="00110B64">
        <w:fldChar w:fldCharType="begin"/>
      </w:r>
      <w:r w:rsidR="00110B64">
        <w:instrText xml:space="preserve"> REF _Ref498433035 \w \h </w:instrText>
      </w:r>
      <w:r w:rsidR="00110B64">
        <w:fldChar w:fldCharType="separate"/>
      </w:r>
      <w:r w:rsidR="008F4939">
        <w:t>15</w:t>
      </w:r>
      <w:r w:rsidR="00110B64">
        <w:fldChar w:fldCharType="end"/>
      </w:r>
      <w:r>
        <w:t xml:space="preserve">. </w:t>
      </w:r>
    </w:p>
    <w:p w:rsidR="007B1A67" w:rsidRDefault="007B1A67" w:rsidP="00993722">
      <w:pPr>
        <w:pStyle w:val="JKWNumLevel3"/>
      </w:pPr>
      <w:r>
        <w:t>Invoices must:</w:t>
      </w:r>
    </w:p>
    <w:p w:rsidR="00260E8A" w:rsidRDefault="00260E8A" w:rsidP="00260E8A">
      <w:pPr>
        <w:pStyle w:val="JKWNumLevel4"/>
      </w:pPr>
      <w:r w:rsidRPr="00260E8A">
        <w:tab/>
        <w:t>be set out in the format prescribed by PWC or, if PWC has not prescribed a format, an easy to understand, user-friendly format</w:t>
      </w:r>
      <w:r>
        <w:t>;</w:t>
      </w:r>
    </w:p>
    <w:p w:rsidR="007B1A67" w:rsidRDefault="007B1A67" w:rsidP="00E945EB">
      <w:pPr>
        <w:pStyle w:val="JKWNumLevel4"/>
      </w:pPr>
      <w:r>
        <w:t xml:space="preserve">include the full amount payable by PWC; </w:t>
      </w:r>
    </w:p>
    <w:p w:rsidR="007B1A67" w:rsidRDefault="007B1A67" w:rsidP="00E945EB">
      <w:pPr>
        <w:pStyle w:val="JKWNumLevel4"/>
      </w:pPr>
      <w:r>
        <w:t xml:space="preserve">reference the relevant </w:t>
      </w:r>
      <w:r w:rsidR="00B75A6C">
        <w:t>PWC p</w:t>
      </w:r>
      <w:r>
        <w:t xml:space="preserve">urchase </w:t>
      </w:r>
      <w:r w:rsidR="00B75A6C">
        <w:t>o</w:t>
      </w:r>
      <w:r>
        <w:t>rder</w:t>
      </w:r>
      <w:r w:rsidR="009D0937">
        <w:t xml:space="preserve"> number</w:t>
      </w:r>
      <w:r>
        <w:t>;</w:t>
      </w:r>
    </w:p>
    <w:p w:rsidR="007B1A67" w:rsidRDefault="007B1A67" w:rsidP="00E945EB">
      <w:pPr>
        <w:pStyle w:val="JKWNumLevel4"/>
      </w:pPr>
      <w:r>
        <w:t xml:space="preserve">provide a description of the </w:t>
      </w:r>
      <w:r w:rsidR="00F30ABA">
        <w:t>Services</w:t>
      </w:r>
      <w:r>
        <w:t xml:space="preserve"> </w:t>
      </w:r>
      <w:r w:rsidR="004C4C22">
        <w:t xml:space="preserve">performed </w:t>
      </w:r>
      <w:r>
        <w:t xml:space="preserve">and a breakdown of the Charges invoiced for those </w:t>
      </w:r>
      <w:r w:rsidR="00F30ABA">
        <w:t>Services</w:t>
      </w:r>
      <w:r>
        <w:t>;</w:t>
      </w:r>
    </w:p>
    <w:p w:rsidR="007B1A67" w:rsidRDefault="007B1A67" w:rsidP="00E945EB">
      <w:pPr>
        <w:pStyle w:val="JKWNumLevel4"/>
      </w:pPr>
      <w:r>
        <w:t xml:space="preserve">attach all timesheets that are relevant to the </w:t>
      </w:r>
      <w:r w:rsidR="00F30ABA">
        <w:t>Services</w:t>
      </w:r>
      <w:r>
        <w:t>;</w:t>
      </w:r>
    </w:p>
    <w:p w:rsidR="00260E8A" w:rsidRDefault="00260E8A" w:rsidP="00E945EB">
      <w:pPr>
        <w:pStyle w:val="JKWNumLevel4"/>
      </w:pPr>
      <w:r>
        <w:t xml:space="preserve">attach any additional information required by PWC for invoice substantiation, including breakdowns by </w:t>
      </w:r>
      <w:r w:rsidR="00D654C3">
        <w:t xml:space="preserve">the </w:t>
      </w:r>
      <w:r w:rsidR="00F30ABA">
        <w:t>Consultant</w:t>
      </w:r>
      <w:r w:rsidR="00D654C3">
        <w:t>’</w:t>
      </w:r>
      <w:r>
        <w:t>s</w:t>
      </w:r>
      <w:r w:rsidR="00D654C3">
        <w:t xml:space="preserve"> Personnel</w:t>
      </w:r>
      <w:r>
        <w:t>, the calculations used to determine the amounts invoiced and supporting documentation;</w:t>
      </w:r>
    </w:p>
    <w:p w:rsidR="007B1A67" w:rsidRDefault="007B1A67" w:rsidP="00E945EB">
      <w:pPr>
        <w:pStyle w:val="JKWNumLevel4"/>
      </w:pPr>
      <w:r>
        <w:t>be issued in Australian dollars (or such other currency as agreed in writing between the Parties);</w:t>
      </w:r>
    </w:p>
    <w:p w:rsidR="007B1A67" w:rsidRDefault="007B1A67" w:rsidP="00E945EB">
      <w:pPr>
        <w:pStyle w:val="JKWNumLevel4"/>
      </w:pPr>
      <w:r>
        <w:t xml:space="preserve">include the </w:t>
      </w:r>
      <w:r w:rsidR="00F30ABA">
        <w:t>Consultant</w:t>
      </w:r>
      <w:r>
        <w:t>’s bank account details to enable EFT payment transmission;</w:t>
      </w:r>
    </w:p>
    <w:p w:rsidR="007B1A67" w:rsidRDefault="00C111A4" w:rsidP="00E945EB">
      <w:pPr>
        <w:pStyle w:val="JKWNumLevel4"/>
      </w:pPr>
      <w:r>
        <w:t xml:space="preserve">unless otherwise specified in the relevant </w:t>
      </w:r>
      <w:r w:rsidR="00792A03">
        <w:t>Order</w:t>
      </w:r>
      <w:r>
        <w:t xml:space="preserve">, </w:t>
      </w:r>
      <w:r w:rsidR="007B1A67">
        <w:t xml:space="preserve">be sent </w:t>
      </w:r>
      <w:r>
        <w:t>via</w:t>
      </w:r>
      <w:r w:rsidR="007B1A67">
        <w:t xml:space="preserve"> email </w:t>
      </w:r>
      <w:r>
        <w:t xml:space="preserve">to </w:t>
      </w:r>
      <w:hyperlink r:id="rId16" w:history="1">
        <w:r>
          <w:rPr>
            <w:rStyle w:val="Hyperlink"/>
          </w:rPr>
          <w:t>accounts.pwc@powerwater.com.au</w:t>
        </w:r>
      </w:hyperlink>
      <w:r w:rsidR="00130487">
        <w:t>;</w:t>
      </w:r>
      <w:r w:rsidR="007B1A67">
        <w:t xml:space="preserve"> and</w:t>
      </w:r>
    </w:p>
    <w:p w:rsidR="007B1A67" w:rsidRDefault="007B1A67" w:rsidP="00E945EB">
      <w:pPr>
        <w:pStyle w:val="JKWNumLevel4"/>
      </w:pPr>
      <w:r>
        <w:t xml:space="preserve">comply with the requirements of the GST Act. </w:t>
      </w:r>
    </w:p>
    <w:p w:rsidR="007B1A67" w:rsidRDefault="007B1A67" w:rsidP="00993722">
      <w:pPr>
        <w:pStyle w:val="JKWNumLevel3"/>
      </w:pPr>
      <w:r>
        <w:t xml:space="preserve">If the </w:t>
      </w:r>
      <w:r w:rsidR="00F30ABA">
        <w:t>Consultant</w:t>
      </w:r>
      <w:r>
        <w:t xml:space="preserve"> does not invoice PWC in respect of any element of the </w:t>
      </w:r>
      <w:r w:rsidR="00F30ABA">
        <w:t>Services</w:t>
      </w:r>
      <w:r>
        <w:t xml:space="preserve"> within three months after </w:t>
      </w:r>
      <w:r w:rsidR="00052C85">
        <w:t>the</w:t>
      </w:r>
      <w:r>
        <w:t xml:space="preserve"> date on which it is first entitled to do so under this Contract, the </w:t>
      </w:r>
      <w:r w:rsidR="00F30ABA">
        <w:t>Consultant</w:t>
      </w:r>
      <w:r>
        <w:t xml:space="preserve"> is not entitled to recover that element and will be deemed to have irrevocably waived the </w:t>
      </w:r>
      <w:r w:rsidR="00F30ABA">
        <w:t>Consultant</w:t>
      </w:r>
      <w:r>
        <w:t>’s right to invoice PWC in respect of that element.</w:t>
      </w:r>
    </w:p>
    <w:p w:rsidR="007B1A67" w:rsidRDefault="007B1A67" w:rsidP="008A2733">
      <w:pPr>
        <w:pStyle w:val="JKWNumLevel2"/>
      </w:pPr>
      <w:bookmarkStart w:id="119" w:name="_Ref505431305"/>
      <w:bookmarkStart w:id="120" w:name="_Toc520375549"/>
      <w:r>
        <w:t>Charges inclusive</w:t>
      </w:r>
      <w:bookmarkEnd w:id="119"/>
      <w:bookmarkEnd w:id="120"/>
    </w:p>
    <w:p w:rsidR="008F7A66" w:rsidRDefault="008F7A66" w:rsidP="00993722">
      <w:pPr>
        <w:pStyle w:val="JKWNumLevel3"/>
      </w:pPr>
      <w:r>
        <w:t xml:space="preserve">The </w:t>
      </w:r>
      <w:r w:rsidR="00F30ABA">
        <w:t>Consultant</w:t>
      </w:r>
      <w:r>
        <w:t xml:space="preserve"> acknowledges and agrees that, except as expressly provided for in Item</w:t>
      </w:r>
      <w:r w:rsidR="00260E8A">
        <w:t> </w:t>
      </w:r>
      <w:r w:rsidR="00110B64">
        <w:fldChar w:fldCharType="begin"/>
      </w:r>
      <w:r w:rsidR="00110B64">
        <w:instrText xml:space="preserve"> REF _Ref496875998 \w \h </w:instrText>
      </w:r>
      <w:r w:rsidR="00110B64">
        <w:fldChar w:fldCharType="separate"/>
      </w:r>
      <w:r w:rsidR="008F4939">
        <w:t>17</w:t>
      </w:r>
      <w:r w:rsidR="00110B64">
        <w:fldChar w:fldCharType="end"/>
      </w:r>
      <w:r>
        <w:t xml:space="preserve">, the Charges are inclusive of the </w:t>
      </w:r>
      <w:r w:rsidR="00F30ABA">
        <w:t>Consultant</w:t>
      </w:r>
      <w:r>
        <w:t xml:space="preserve">’s costs and </w:t>
      </w:r>
      <w:r w:rsidR="00D654C3">
        <w:t>e</w:t>
      </w:r>
      <w:r>
        <w:t xml:space="preserve">xpenses together with any taxes (including GST), duties, levies, licence fees or other similar amounts, connected with the provision of the </w:t>
      </w:r>
      <w:r w:rsidR="00F30ABA">
        <w:t>Services</w:t>
      </w:r>
      <w:r>
        <w:t xml:space="preserve"> and the performance of the </w:t>
      </w:r>
      <w:r w:rsidR="00F30ABA">
        <w:t>Consultant</w:t>
      </w:r>
      <w:r>
        <w:t xml:space="preserve">’s obligations under this Contract. </w:t>
      </w:r>
    </w:p>
    <w:p w:rsidR="008F7A66" w:rsidRDefault="008F7A66" w:rsidP="00993722">
      <w:pPr>
        <w:pStyle w:val="JKWNumLevel3"/>
      </w:pPr>
      <w:r>
        <w:t xml:space="preserve">Where Item </w:t>
      </w:r>
      <w:r w:rsidR="00110B64">
        <w:fldChar w:fldCharType="begin"/>
      </w:r>
      <w:r w:rsidR="00110B64">
        <w:instrText xml:space="preserve"> REF _Ref496875998 \w \h </w:instrText>
      </w:r>
      <w:r w:rsidR="00110B64">
        <w:fldChar w:fldCharType="separate"/>
      </w:r>
      <w:r w:rsidR="008F4939">
        <w:t>17</w:t>
      </w:r>
      <w:r w:rsidR="00110B64">
        <w:fldChar w:fldCharType="end"/>
      </w:r>
      <w:r>
        <w:t xml:space="preserve"> provides that Expenses are recoverable by the </w:t>
      </w:r>
      <w:r w:rsidR="00F30ABA">
        <w:t>Consultant</w:t>
      </w:r>
      <w:r>
        <w:t xml:space="preserve">, the </w:t>
      </w:r>
      <w:r w:rsidR="00F30ABA">
        <w:t>Consultant</w:t>
      </w:r>
      <w:r>
        <w:t xml:space="preserve"> must supply evidence of such Expenses having been incurred with any invoice requiring payment of such Expenses.</w:t>
      </w:r>
    </w:p>
    <w:p w:rsidR="007B1A67" w:rsidRDefault="008F7A66" w:rsidP="008A2733">
      <w:pPr>
        <w:pStyle w:val="JKWNumLevel2"/>
      </w:pPr>
      <w:bookmarkStart w:id="121" w:name="_Toc520375550"/>
      <w:r>
        <w:t>Payment of invoices</w:t>
      </w:r>
      <w:bookmarkEnd w:id="121"/>
      <w:r>
        <w:t xml:space="preserve"> </w:t>
      </w:r>
    </w:p>
    <w:p w:rsidR="008F7A66" w:rsidRDefault="008F7A66" w:rsidP="00BE7E81">
      <w:pPr>
        <w:pStyle w:val="JKWIndent1"/>
      </w:pPr>
      <w:r>
        <w:t xml:space="preserve">Subject to the terms and conditions of this Contract and the </w:t>
      </w:r>
      <w:r w:rsidR="00F30ABA">
        <w:t>Consultant</w:t>
      </w:r>
      <w:r>
        <w:t xml:space="preserve">’s compliance with this Contract, PWC will pay the </w:t>
      </w:r>
      <w:r w:rsidR="00F30ABA">
        <w:t>Consultant</w:t>
      </w:r>
      <w:r>
        <w:t xml:space="preserve"> within 30 days of receiving an undisputed invoice complying with clause </w:t>
      </w:r>
      <w:r w:rsidR="00DB7647">
        <w:fldChar w:fldCharType="begin"/>
      </w:r>
      <w:r w:rsidR="00DB7647">
        <w:instrText xml:space="preserve"> REF _Ref505593083 \w \h </w:instrText>
      </w:r>
      <w:r w:rsidR="00DB7647">
        <w:fldChar w:fldCharType="separate"/>
      </w:r>
      <w:r w:rsidR="008F4939">
        <w:t>6.2</w:t>
      </w:r>
      <w:r w:rsidR="00DB7647">
        <w:fldChar w:fldCharType="end"/>
      </w:r>
      <w:r>
        <w:t>.</w:t>
      </w:r>
    </w:p>
    <w:p w:rsidR="008F7A66" w:rsidRDefault="008F7A66" w:rsidP="008A2733">
      <w:pPr>
        <w:pStyle w:val="JKWNumLevel2"/>
      </w:pPr>
      <w:bookmarkStart w:id="122" w:name="_Toc520375551"/>
      <w:r>
        <w:t>Disputed invoices</w:t>
      </w:r>
      <w:bookmarkEnd w:id="122"/>
      <w:r>
        <w:t xml:space="preserve"> </w:t>
      </w:r>
    </w:p>
    <w:p w:rsidR="008F7A66" w:rsidRDefault="008F7A66" w:rsidP="00993722">
      <w:pPr>
        <w:pStyle w:val="JKWNumLevel3"/>
      </w:pPr>
      <w:r>
        <w:t xml:space="preserve">If PWC disputes the correctness of any invoice (including disagreeing with any amount invoiced for any reason), then it may withhold payment of the disputed amount. </w:t>
      </w:r>
    </w:p>
    <w:p w:rsidR="008F7A66" w:rsidRDefault="008F7A66" w:rsidP="00993722">
      <w:pPr>
        <w:pStyle w:val="JKWNumLevel3"/>
      </w:pPr>
      <w:r>
        <w:t xml:space="preserve">PWC will pay any newly issued invoice from the </w:t>
      </w:r>
      <w:r w:rsidR="00F30ABA">
        <w:t>Consultant</w:t>
      </w:r>
      <w:r>
        <w:t xml:space="preserve"> for the undisputed amount.</w:t>
      </w:r>
    </w:p>
    <w:p w:rsidR="008F7A66" w:rsidRDefault="008F7A66" w:rsidP="00993722">
      <w:pPr>
        <w:pStyle w:val="JKWNumLevel3"/>
      </w:pPr>
      <w:r>
        <w:t xml:space="preserve">If the </w:t>
      </w:r>
      <w:r w:rsidR="00F30ABA">
        <w:t>Consultant</w:t>
      </w:r>
      <w:r>
        <w:t xml:space="preserve"> disagrees with PWC’s assessment, it may refer the matter for resolution under clause </w:t>
      </w:r>
      <w:r w:rsidR="00DB7647">
        <w:fldChar w:fldCharType="begin"/>
      </w:r>
      <w:r w:rsidR="00DB7647">
        <w:instrText xml:space="preserve"> REF _Ref505593110 \w \h </w:instrText>
      </w:r>
      <w:r w:rsidR="005E6C5A">
        <w:instrText xml:space="preserve"> \* MERGEFORMAT </w:instrText>
      </w:r>
      <w:r w:rsidR="00DB7647">
        <w:fldChar w:fldCharType="separate"/>
      </w:r>
      <w:r w:rsidR="008F4939">
        <w:t>21</w:t>
      </w:r>
      <w:r w:rsidR="00DB7647">
        <w:fldChar w:fldCharType="end"/>
      </w:r>
      <w:r>
        <w:t xml:space="preserve">. </w:t>
      </w:r>
    </w:p>
    <w:p w:rsidR="008F7A66" w:rsidRDefault="008F7A66" w:rsidP="008A2733">
      <w:pPr>
        <w:pStyle w:val="JKWNumLevel2"/>
      </w:pPr>
      <w:bookmarkStart w:id="123" w:name="_Toc520375552"/>
      <w:r>
        <w:t>Payment is payment on account only</w:t>
      </w:r>
      <w:bookmarkEnd w:id="123"/>
      <w:r>
        <w:t xml:space="preserve"> </w:t>
      </w:r>
    </w:p>
    <w:p w:rsidR="008F7A66" w:rsidRDefault="008F7A66" w:rsidP="008A2733">
      <w:pPr>
        <w:pStyle w:val="JKWIndent1"/>
        <w:rPr>
          <w:lang w:eastAsia="en-US"/>
        </w:rPr>
      </w:pPr>
      <w:r>
        <w:rPr>
          <w:lang w:eastAsia="en-US"/>
        </w:rPr>
        <w:t xml:space="preserve">Payment of an invoice by PWC is payment on account only and does not constitute approval or Acceptance of the </w:t>
      </w:r>
      <w:r w:rsidR="00F30ABA">
        <w:rPr>
          <w:lang w:eastAsia="en-US"/>
        </w:rPr>
        <w:t>Services</w:t>
      </w:r>
      <w:r>
        <w:rPr>
          <w:lang w:eastAsia="en-US"/>
        </w:rPr>
        <w:t xml:space="preserve">. </w:t>
      </w:r>
    </w:p>
    <w:p w:rsidR="004965B3" w:rsidRDefault="004965B3" w:rsidP="008A2733">
      <w:pPr>
        <w:pStyle w:val="JKWNumLevel2"/>
      </w:pPr>
      <w:bookmarkStart w:id="124" w:name="_Toc520375553"/>
      <w:r>
        <w:t>Overpayments</w:t>
      </w:r>
      <w:bookmarkEnd w:id="124"/>
    </w:p>
    <w:p w:rsidR="004965B3" w:rsidRPr="004965B3" w:rsidRDefault="004965B3" w:rsidP="005E6C5A">
      <w:pPr>
        <w:pStyle w:val="JKWIndent1"/>
        <w:rPr>
          <w:lang w:eastAsia="en-US"/>
        </w:rPr>
      </w:pPr>
      <w:r w:rsidRPr="004965B3">
        <w:rPr>
          <w:lang w:eastAsia="en-US"/>
        </w:rPr>
        <w:t xml:space="preserve">If either Party becomes aware that PWC has overpaid or has been overcharged (including due to an incorrect invoice, incorrectly rendered invoice or an advance payment exceeding the amount ultimately payable), then, without limiting any other obligation of the </w:t>
      </w:r>
      <w:r w:rsidR="00F30ABA">
        <w:rPr>
          <w:lang w:eastAsia="en-US"/>
        </w:rPr>
        <w:t>Consultant</w:t>
      </w:r>
      <w:r w:rsidRPr="004965B3">
        <w:rPr>
          <w:lang w:eastAsia="en-US"/>
        </w:rPr>
        <w:t xml:space="preserve"> or right or remedy of PWC:</w:t>
      </w:r>
    </w:p>
    <w:p w:rsidR="004965B3" w:rsidRDefault="004965B3" w:rsidP="00993722">
      <w:pPr>
        <w:pStyle w:val="JKWNumLevel3"/>
      </w:pPr>
      <w:bookmarkStart w:id="125" w:name="_Ref503178537"/>
      <w:r>
        <w:t xml:space="preserve">that Party will </w:t>
      </w:r>
      <w:r w:rsidR="003761C4">
        <w:t xml:space="preserve">promptly </w:t>
      </w:r>
      <w:r>
        <w:t>notify the other Party after becoming aware;</w:t>
      </w:r>
      <w:bookmarkEnd w:id="125"/>
      <w:r>
        <w:t xml:space="preserve"> </w:t>
      </w:r>
    </w:p>
    <w:p w:rsidR="004965B3" w:rsidRDefault="004965B3" w:rsidP="00993722">
      <w:pPr>
        <w:pStyle w:val="JKWNumLevel3"/>
      </w:pPr>
      <w:bookmarkStart w:id="126" w:name="_Ref503178520"/>
      <w:r>
        <w:t xml:space="preserve">PWC may elect to have the overpayment set off against any amount due or subsequently due </w:t>
      </w:r>
      <w:r w:rsidR="00D654C3">
        <w:t xml:space="preserve">from </w:t>
      </w:r>
      <w:r>
        <w:t xml:space="preserve">PWC to the </w:t>
      </w:r>
      <w:r w:rsidR="00F30ABA">
        <w:t>Consultant</w:t>
      </w:r>
      <w:r>
        <w:t>; and</w:t>
      </w:r>
      <w:bookmarkEnd w:id="126"/>
      <w:r>
        <w:t xml:space="preserve"> </w:t>
      </w:r>
    </w:p>
    <w:p w:rsidR="004965B3" w:rsidRDefault="004965B3" w:rsidP="00993722">
      <w:pPr>
        <w:pStyle w:val="JKWNumLevel3"/>
      </w:pPr>
      <w:r>
        <w:t xml:space="preserve">if PWC does not exercise PWC’s rights under clause </w:t>
      </w:r>
      <w:r w:rsidR="002B5355">
        <w:fldChar w:fldCharType="begin"/>
      </w:r>
      <w:r w:rsidR="002B5355">
        <w:instrText xml:space="preserve"> REF _Ref503178520 \w \h </w:instrText>
      </w:r>
      <w:r w:rsidR="005E6C5A">
        <w:instrText xml:space="preserve"> \* MERGEFORMAT </w:instrText>
      </w:r>
      <w:r w:rsidR="002B5355">
        <w:fldChar w:fldCharType="separate"/>
      </w:r>
      <w:r w:rsidR="008F4939">
        <w:t>6.7(b)</w:t>
      </w:r>
      <w:r w:rsidR="002B5355">
        <w:fldChar w:fldCharType="end"/>
      </w:r>
      <w:r>
        <w:t xml:space="preserve">, the </w:t>
      </w:r>
      <w:r w:rsidR="00F30ABA">
        <w:t>Consultant</w:t>
      </w:r>
      <w:r>
        <w:t xml:space="preserve"> will, within 15 Business Days of the notice under clause </w:t>
      </w:r>
      <w:r w:rsidR="002B5355">
        <w:fldChar w:fldCharType="begin"/>
      </w:r>
      <w:r w:rsidR="002B5355">
        <w:instrText xml:space="preserve"> REF _Ref503178537 \w \h </w:instrText>
      </w:r>
      <w:r w:rsidR="005E6C5A">
        <w:instrText xml:space="preserve"> \* MERGEFORMAT </w:instrText>
      </w:r>
      <w:r w:rsidR="002B5355">
        <w:fldChar w:fldCharType="separate"/>
      </w:r>
      <w:r w:rsidR="008F4939">
        <w:t>6.7(a)</w:t>
      </w:r>
      <w:r w:rsidR="002B5355">
        <w:fldChar w:fldCharType="end"/>
      </w:r>
      <w:r>
        <w:t>, reimburse PWC the amount overpaid or overcharged (including any overcharged GST).</w:t>
      </w:r>
    </w:p>
    <w:p w:rsidR="004965B3" w:rsidRDefault="00BD4C15" w:rsidP="008A2733">
      <w:pPr>
        <w:pStyle w:val="JKWNumLevel2"/>
      </w:pPr>
      <w:bookmarkStart w:id="127" w:name="_Ref506279485"/>
      <w:bookmarkStart w:id="128" w:name="_Toc520375554"/>
      <w:r>
        <w:t>Set off</w:t>
      </w:r>
      <w:bookmarkEnd w:id="127"/>
      <w:bookmarkEnd w:id="128"/>
      <w:r>
        <w:t xml:space="preserve"> </w:t>
      </w:r>
    </w:p>
    <w:p w:rsidR="00BD4C15" w:rsidRDefault="00BD4C15" w:rsidP="00993722">
      <w:pPr>
        <w:pStyle w:val="JKWNumLevel3"/>
      </w:pPr>
      <w:bookmarkStart w:id="129" w:name="_Ref503178559"/>
      <w:r>
        <w:t xml:space="preserve">Any amount owed by the </w:t>
      </w:r>
      <w:r w:rsidR="00F30ABA">
        <w:t>Consultant</w:t>
      </w:r>
      <w:r>
        <w:t xml:space="preserve"> to PWC under this Contract or otherwise or any Loss </w:t>
      </w:r>
      <w:r w:rsidR="00EC53AD">
        <w:t>sustained, incurred or suffered</w:t>
      </w:r>
      <w:r>
        <w:t xml:space="preserve"> by PWC which, in the reasonable opinion of PWC, is owed by the </w:t>
      </w:r>
      <w:r w:rsidR="00F30ABA">
        <w:t>Consultant</w:t>
      </w:r>
      <w:r>
        <w:t xml:space="preserve"> to PWC under or in connection with this Contract, may be deducted or set off against amounts payable by PWC to the </w:t>
      </w:r>
      <w:r w:rsidR="00F30ABA">
        <w:t>Consultant</w:t>
      </w:r>
      <w:r>
        <w:t xml:space="preserve"> under this Contract or any other contract with the </w:t>
      </w:r>
      <w:r w:rsidR="00F30ABA">
        <w:t>Consultant</w:t>
      </w:r>
      <w:r>
        <w:t>.</w:t>
      </w:r>
      <w:bookmarkEnd w:id="129"/>
      <w:r>
        <w:t xml:space="preserve"> </w:t>
      </w:r>
    </w:p>
    <w:p w:rsidR="00632B3A" w:rsidRDefault="00632B3A" w:rsidP="00993722">
      <w:pPr>
        <w:pStyle w:val="JKWNumLevel3"/>
      </w:pPr>
      <w:r>
        <w:t xml:space="preserve">PWC will notify the </w:t>
      </w:r>
      <w:r w:rsidR="00F30ABA">
        <w:t>Consultant</w:t>
      </w:r>
      <w:r>
        <w:t xml:space="preserve"> if making a deduction or set off under clause </w:t>
      </w:r>
      <w:r w:rsidR="002B5355">
        <w:fldChar w:fldCharType="begin"/>
      </w:r>
      <w:r w:rsidR="002B5355">
        <w:instrText xml:space="preserve"> REF _Ref503178559 \w \h </w:instrText>
      </w:r>
      <w:r w:rsidR="005E6C5A">
        <w:instrText xml:space="preserve"> \* MERGEFORMAT </w:instrText>
      </w:r>
      <w:r w:rsidR="002B5355">
        <w:fldChar w:fldCharType="separate"/>
      </w:r>
      <w:r w:rsidR="008F4939">
        <w:t>6.8(a)</w:t>
      </w:r>
      <w:r w:rsidR="002B5355">
        <w:fldChar w:fldCharType="end"/>
      </w:r>
      <w:r w:rsidR="002B5355">
        <w:t xml:space="preserve"> </w:t>
      </w:r>
      <w:r>
        <w:t>when paying the affected invoice.</w:t>
      </w:r>
    </w:p>
    <w:p w:rsidR="00632B3A" w:rsidRDefault="00632B3A" w:rsidP="00993722">
      <w:pPr>
        <w:pStyle w:val="JKWNumLevel3"/>
      </w:pPr>
      <w:r>
        <w:t xml:space="preserve">Any deduction or set off will not prevent PWC from recovering the balance (if any) of the amount owed by the </w:t>
      </w:r>
      <w:r w:rsidR="00F30ABA">
        <w:t>Consultant</w:t>
      </w:r>
      <w:r>
        <w:t>.</w:t>
      </w:r>
    </w:p>
    <w:p w:rsidR="00BD4C15" w:rsidRDefault="00632B3A" w:rsidP="008A2733">
      <w:pPr>
        <w:pStyle w:val="JKWNumLevel2"/>
      </w:pPr>
      <w:bookmarkStart w:id="130" w:name="_Ref505431325"/>
      <w:bookmarkStart w:id="131" w:name="_Toc520375555"/>
      <w:r>
        <w:t>Adjustments</w:t>
      </w:r>
      <w:bookmarkEnd w:id="130"/>
      <w:bookmarkEnd w:id="131"/>
      <w:r>
        <w:t xml:space="preserve"> </w:t>
      </w:r>
    </w:p>
    <w:p w:rsidR="00632B3A" w:rsidRDefault="00632B3A" w:rsidP="008A2733">
      <w:pPr>
        <w:pStyle w:val="JKWIndent1"/>
        <w:rPr>
          <w:lang w:eastAsia="en-US"/>
        </w:rPr>
      </w:pPr>
      <w:r>
        <w:rPr>
          <w:lang w:eastAsia="en-US"/>
        </w:rPr>
        <w:t xml:space="preserve">Where Item </w:t>
      </w:r>
      <w:r w:rsidR="00110B64">
        <w:rPr>
          <w:lang w:eastAsia="en-US"/>
        </w:rPr>
        <w:fldChar w:fldCharType="begin"/>
      </w:r>
      <w:r w:rsidR="00110B64">
        <w:rPr>
          <w:lang w:eastAsia="en-US"/>
        </w:rPr>
        <w:instrText xml:space="preserve"> REF _Ref496881898 \w \h </w:instrText>
      </w:r>
      <w:r w:rsidR="00110B64">
        <w:rPr>
          <w:lang w:eastAsia="en-US"/>
        </w:rPr>
      </w:r>
      <w:r w:rsidR="00110B64">
        <w:rPr>
          <w:lang w:eastAsia="en-US"/>
        </w:rPr>
        <w:fldChar w:fldCharType="separate"/>
      </w:r>
      <w:r w:rsidR="008F4939">
        <w:rPr>
          <w:lang w:eastAsia="en-US"/>
        </w:rPr>
        <w:t>18</w:t>
      </w:r>
      <w:r w:rsidR="00110B64">
        <w:rPr>
          <w:lang w:eastAsia="en-US"/>
        </w:rPr>
        <w:fldChar w:fldCharType="end"/>
      </w:r>
      <w:r>
        <w:rPr>
          <w:lang w:eastAsia="en-US"/>
        </w:rPr>
        <w:t xml:space="preserve"> provides that CPI adjustments apply, the Charges payable in relation to the Services are subject to adjustment on each Date of Adjustment in accordance with the following formula:</w:t>
      </w:r>
    </w:p>
    <w:p w:rsidR="00632B3A" w:rsidRPr="00A2725C" w:rsidRDefault="00632B3A" w:rsidP="008A2733">
      <w:pPr>
        <w:pStyle w:val="JKWIndent1"/>
        <w:rPr>
          <w:b/>
          <w:lang w:eastAsia="en-US"/>
        </w:rPr>
      </w:pPr>
      <w:r w:rsidRPr="00A2725C">
        <w:rPr>
          <w:b/>
          <w:lang w:eastAsia="en-US"/>
        </w:rPr>
        <w:t>NC</w:t>
      </w:r>
      <w:r w:rsidRPr="00130487">
        <w:rPr>
          <w:lang w:eastAsia="en-US"/>
        </w:rPr>
        <w:t xml:space="preserve"> = </w:t>
      </w:r>
      <w:r w:rsidRPr="00A2725C">
        <w:rPr>
          <w:b/>
          <w:lang w:eastAsia="en-US"/>
        </w:rPr>
        <w:t>C</w:t>
      </w:r>
      <w:r w:rsidRPr="00130487">
        <w:rPr>
          <w:lang w:eastAsia="en-US"/>
        </w:rPr>
        <w:t xml:space="preserve"> + (</w:t>
      </w:r>
      <w:r w:rsidRPr="00A2725C">
        <w:rPr>
          <w:b/>
          <w:lang w:eastAsia="en-US"/>
        </w:rPr>
        <w:t>C</w:t>
      </w:r>
      <w:r w:rsidRPr="00130487">
        <w:rPr>
          <w:lang w:eastAsia="en-US"/>
        </w:rPr>
        <w:t xml:space="preserve"> x </w:t>
      </w:r>
      <w:r w:rsidRPr="00A2725C">
        <w:rPr>
          <w:b/>
          <w:lang w:eastAsia="en-US"/>
        </w:rPr>
        <w:t>CPI</w:t>
      </w:r>
      <w:r w:rsidRPr="00130487">
        <w:rPr>
          <w:lang w:eastAsia="en-US"/>
        </w:rPr>
        <w:t>)</w:t>
      </w:r>
    </w:p>
    <w:p w:rsidR="00632B3A" w:rsidRDefault="00632B3A" w:rsidP="008A2733">
      <w:pPr>
        <w:pStyle w:val="JKWIndent1"/>
        <w:rPr>
          <w:lang w:eastAsia="en-US"/>
        </w:rPr>
      </w:pPr>
      <w:r>
        <w:rPr>
          <w:lang w:eastAsia="en-US"/>
        </w:rPr>
        <w:t>Where:</w:t>
      </w:r>
    </w:p>
    <w:p w:rsidR="00632B3A" w:rsidRDefault="00632B3A" w:rsidP="00993722">
      <w:pPr>
        <w:pStyle w:val="JKWNumLevel3"/>
      </w:pPr>
      <w:r w:rsidRPr="005E6C5A">
        <w:rPr>
          <w:b/>
        </w:rPr>
        <w:t>NC</w:t>
      </w:r>
      <w:r>
        <w:t xml:space="preserve"> is the Charges payable in relation to the Services applicable for the year following the Date of Adjustment;</w:t>
      </w:r>
    </w:p>
    <w:p w:rsidR="00632B3A" w:rsidRDefault="00632B3A" w:rsidP="00993722">
      <w:pPr>
        <w:pStyle w:val="JKWNumLevel3"/>
      </w:pPr>
      <w:r w:rsidRPr="005E6C5A">
        <w:rPr>
          <w:b/>
        </w:rPr>
        <w:t>C</w:t>
      </w:r>
      <w:r>
        <w:t xml:space="preserve"> is the Charges payable in relation to the Services applicable immediately before the Date of Adjustment; </w:t>
      </w:r>
      <w:r w:rsidR="00130487">
        <w:t>and</w:t>
      </w:r>
    </w:p>
    <w:p w:rsidR="00632B3A" w:rsidRDefault="00632B3A" w:rsidP="00993722">
      <w:pPr>
        <w:pStyle w:val="JKWNumLevel3"/>
      </w:pPr>
      <w:r w:rsidRPr="005E6C5A">
        <w:rPr>
          <w:b/>
        </w:rPr>
        <w:t>CPI</w:t>
      </w:r>
      <w:r>
        <w:t xml:space="preserve"> is:</w:t>
      </w:r>
    </w:p>
    <w:p w:rsidR="00632B3A" w:rsidRDefault="00632B3A" w:rsidP="00A2725C">
      <w:pPr>
        <w:pStyle w:val="JKWNumLevel4"/>
      </w:pPr>
      <w:r>
        <w:t>in the case of the first adjustment, the percentage difference between the Consumer Price Index for the quarter immediately before the Date of Adjustment and the Consumer Price Index for the corresponding quarter one year earlier; and</w:t>
      </w:r>
    </w:p>
    <w:p w:rsidR="00632B3A" w:rsidRDefault="00632B3A" w:rsidP="00A2725C">
      <w:pPr>
        <w:pStyle w:val="JKWNumLevel4"/>
      </w:pPr>
      <w:r>
        <w:t>in the case of each adjustment subsequent to the first adjustment, the percentage difference between the Consumer Price Index for the quarter immediately before the Date of Adjustment and the Consumer Price Index for the quarter immediately before the previous Date of Adjustment.</w:t>
      </w:r>
    </w:p>
    <w:p w:rsidR="00632B3A" w:rsidRPr="00632B3A" w:rsidRDefault="00632B3A" w:rsidP="00466185">
      <w:pPr>
        <w:pStyle w:val="JKWNumLevel1"/>
      </w:pPr>
      <w:bookmarkStart w:id="132" w:name="_Toc520375556"/>
      <w:r>
        <w:t>GST</w:t>
      </w:r>
      <w:bookmarkEnd w:id="132"/>
      <w:r>
        <w:t xml:space="preserve"> </w:t>
      </w:r>
    </w:p>
    <w:p w:rsidR="00632B3A" w:rsidRDefault="00632B3A" w:rsidP="00993722">
      <w:pPr>
        <w:pStyle w:val="JKWNumLevel3"/>
      </w:pPr>
      <w:r>
        <w:t>Unless otherwise indicated, the consideration expressed to be payable under this Contract for any Supply made under or in connection with this Contract is inclusive of GST, where GST is calculated using the GST Rate at the Commencement Date.</w:t>
      </w:r>
    </w:p>
    <w:p w:rsidR="00632B3A" w:rsidRDefault="00632B3A" w:rsidP="00993722">
      <w:pPr>
        <w:pStyle w:val="JKWNumLevel3"/>
      </w:pPr>
      <w:r>
        <w:t>The Party making a Supply must provide the Recipient with a tax invoice and/or adjustment note in relation to the Supply prior to an amount being paid by the Recipient under this Contract and must do all things reasonably necessary to enable and assist the Recipient to claim and obtain any Input Tax Credit available to it in respect of a Supply.</w:t>
      </w:r>
    </w:p>
    <w:p w:rsidR="00DB0970" w:rsidRDefault="00DB0970" w:rsidP="00993722">
      <w:pPr>
        <w:pStyle w:val="JKWNumLevel3"/>
      </w:pPr>
      <w:r>
        <w:t xml:space="preserve">Where the GST Rate is changed after the Commencement Date, then any amount of consideration expressed to be payable under this Contract for any Supply made under or in connection with this Contract which: </w:t>
      </w:r>
    </w:p>
    <w:p w:rsidR="00DB0970" w:rsidRDefault="00DB0970" w:rsidP="00DB0970">
      <w:pPr>
        <w:pStyle w:val="JKWNumLevel4"/>
      </w:pPr>
      <w:r>
        <w:t xml:space="preserve">was specified in this Contract before the change to the GST Rate was announced; and </w:t>
      </w:r>
    </w:p>
    <w:p w:rsidR="00DB0970" w:rsidRDefault="00DB0970" w:rsidP="00DB0970">
      <w:pPr>
        <w:pStyle w:val="JKWNumLevel4"/>
      </w:pPr>
      <w:r>
        <w:t xml:space="preserve">has not been invoiced at the time such change takes effect, </w:t>
      </w:r>
    </w:p>
    <w:p w:rsidR="00DB0970" w:rsidRDefault="00DB0970" w:rsidP="00BE7E81">
      <w:pPr>
        <w:pStyle w:val="JKWIndent2"/>
        <w:rPr>
          <w:lang w:eastAsia="en-US"/>
        </w:rPr>
      </w:pPr>
      <w:r>
        <w:rPr>
          <w:lang w:eastAsia="en-US"/>
        </w:rPr>
        <w:t>will be increased or decreased so that the consideration remains inclusive of GST, with GST calculated using the new GST Rate from the date of the change of the GST Rate.</w:t>
      </w:r>
    </w:p>
    <w:p w:rsidR="00970809" w:rsidRPr="0061707A" w:rsidRDefault="00970809" w:rsidP="00993722">
      <w:pPr>
        <w:pStyle w:val="JKWNumLevel3"/>
      </w:pPr>
      <w:r w:rsidRPr="0061707A">
        <w:t>If a Party is entitled to be reimbursed or indemnified under this Contract, the amount to be reimbursed or indemnified does not include any amount attributable to GST which the Party is entitled to claim back by way of an Input Tax Credit or otherwise.</w:t>
      </w:r>
    </w:p>
    <w:p w:rsidR="00970809" w:rsidRPr="0061707A" w:rsidRDefault="00970809" w:rsidP="00993722">
      <w:pPr>
        <w:pStyle w:val="JKWNumLevel3"/>
      </w:pPr>
      <w:r w:rsidRPr="0061707A">
        <w:t xml:space="preserve">If a payment is calculated by reference to or as a specified percentage of another amount or revenue stream, and if GST is not already included in the amount or revenue stream, that payment will be calculated by reference to or as a specified percentage of the amount or revenue stream plus GST.  </w:t>
      </w:r>
    </w:p>
    <w:p w:rsidR="00970809" w:rsidRDefault="00970809" w:rsidP="00993722">
      <w:pPr>
        <w:pStyle w:val="JKWNumLevel3"/>
      </w:pPr>
      <w:r w:rsidRPr="0061707A">
        <w:t>If an Adjustment Event arises in respect of a Supply made by a supplying Party, the GST amount payable by the receiving Party will be recalculated to reflect the Adjustment Event and a payment will be made by the receiving Party to the supplying Party, or by the supplying Party to the receiving Party, as the case requires.</w:t>
      </w:r>
    </w:p>
    <w:p w:rsidR="00C933E7" w:rsidRDefault="00632B3A" w:rsidP="00632B3A">
      <w:pPr>
        <w:pStyle w:val="JKWNumLevel1"/>
      </w:pPr>
      <w:bookmarkStart w:id="133" w:name="_Toc520375557"/>
      <w:r>
        <w:t>Personnel</w:t>
      </w:r>
      <w:bookmarkEnd w:id="133"/>
      <w:r>
        <w:t xml:space="preserve"> </w:t>
      </w:r>
    </w:p>
    <w:p w:rsidR="00632B3A" w:rsidRPr="00632B3A" w:rsidRDefault="00632B3A" w:rsidP="008A2733">
      <w:pPr>
        <w:pStyle w:val="JKWNumLevel2"/>
      </w:pPr>
      <w:bookmarkStart w:id="134" w:name="_Ref506280190"/>
      <w:bookmarkStart w:id="135" w:name="_Toc520375558"/>
      <w:r w:rsidRPr="00632B3A">
        <w:t>Personnel generally</w:t>
      </w:r>
      <w:bookmarkEnd w:id="134"/>
      <w:bookmarkEnd w:id="135"/>
      <w:r w:rsidRPr="00632B3A">
        <w:t xml:space="preserve"> </w:t>
      </w:r>
    </w:p>
    <w:p w:rsidR="00522693" w:rsidRDefault="00522693" w:rsidP="00993722">
      <w:pPr>
        <w:pStyle w:val="JKWNumLevel3"/>
      </w:pPr>
      <w:r>
        <w:t xml:space="preserve">The </w:t>
      </w:r>
      <w:r w:rsidR="00F30ABA">
        <w:t>Consultant</w:t>
      </w:r>
      <w:r>
        <w:t xml:space="preserve"> must ensure that </w:t>
      </w:r>
      <w:r w:rsidR="00F30ABA">
        <w:t>Consultant</w:t>
      </w:r>
      <w:r>
        <w:t xml:space="preserve"> Personnel have the relevant training, including any Site specific training required by PWC, qualifications, skills and experience necessary to provide the </w:t>
      </w:r>
      <w:r w:rsidR="00F30ABA">
        <w:t>Services</w:t>
      </w:r>
      <w:r>
        <w:t xml:space="preserve">. </w:t>
      </w:r>
    </w:p>
    <w:p w:rsidR="00522693" w:rsidRDefault="00522693" w:rsidP="00993722">
      <w:pPr>
        <w:pStyle w:val="JKWNumLevel3"/>
      </w:pPr>
      <w:r>
        <w:t xml:space="preserve">The </w:t>
      </w:r>
      <w:r w:rsidR="00F30ABA">
        <w:t>Consultant</w:t>
      </w:r>
      <w:r>
        <w:t xml:space="preserve"> must ensure that it properly supervises all of the </w:t>
      </w:r>
      <w:r w:rsidR="00F30ABA">
        <w:t>Consultant</w:t>
      </w:r>
      <w:r>
        <w:t xml:space="preserve"> Personnel.</w:t>
      </w:r>
    </w:p>
    <w:p w:rsidR="00522693" w:rsidRDefault="00522693" w:rsidP="00993722">
      <w:pPr>
        <w:pStyle w:val="JKWNumLevel3"/>
      </w:pPr>
      <w:bookmarkStart w:id="136" w:name="_Ref503178615"/>
      <w:r>
        <w:t xml:space="preserve">PWC may require in writing that the </w:t>
      </w:r>
      <w:r w:rsidR="00F30ABA">
        <w:t>Consultant</w:t>
      </w:r>
      <w:r>
        <w:t xml:space="preserve"> ceases to use certain </w:t>
      </w:r>
      <w:r w:rsidR="00F30ABA">
        <w:t>Consultant</w:t>
      </w:r>
      <w:r>
        <w:t xml:space="preserve"> Personnel in the performance of the </w:t>
      </w:r>
      <w:r w:rsidR="00F30ABA">
        <w:t>Consultant</w:t>
      </w:r>
      <w:r>
        <w:t xml:space="preserve">’s obligations under this Contract and the </w:t>
      </w:r>
      <w:r w:rsidR="00F30ABA">
        <w:t>Consultant</w:t>
      </w:r>
      <w:r>
        <w:t xml:space="preserve"> must:</w:t>
      </w:r>
      <w:bookmarkEnd w:id="136"/>
    </w:p>
    <w:p w:rsidR="00522693" w:rsidRDefault="00522693" w:rsidP="00E945EB">
      <w:pPr>
        <w:pStyle w:val="JKWNumLevel4"/>
      </w:pPr>
      <w:r>
        <w:t xml:space="preserve">immediately cease to use and replace any such Personnel with replacements of suitable ability and qualifications; and </w:t>
      </w:r>
    </w:p>
    <w:p w:rsidR="00522693" w:rsidRDefault="00522693" w:rsidP="00E945EB">
      <w:pPr>
        <w:pStyle w:val="JKWNumLevel4"/>
      </w:pPr>
      <w:r>
        <w:t xml:space="preserve">ensure that any such Personnel are not redeployed in connection with this Contract without PWC’s prior written approval. </w:t>
      </w:r>
    </w:p>
    <w:p w:rsidR="00522693" w:rsidRDefault="00522693" w:rsidP="00993722">
      <w:pPr>
        <w:pStyle w:val="JKWNumLevel3"/>
      </w:pPr>
      <w:bookmarkStart w:id="137" w:name="_Ref503187557"/>
      <w:r>
        <w:t xml:space="preserve">PWC does not have the right to require the termination of any person's employment or contract with the </w:t>
      </w:r>
      <w:r w:rsidR="00F30ABA">
        <w:t>Consultant</w:t>
      </w:r>
      <w:r>
        <w:t xml:space="preserve"> or any Subcontractor. Clause </w:t>
      </w:r>
      <w:r w:rsidR="002B5355">
        <w:fldChar w:fldCharType="begin"/>
      </w:r>
      <w:r w:rsidR="002B5355">
        <w:instrText xml:space="preserve"> REF _Ref503178615 \w \h </w:instrText>
      </w:r>
      <w:r w:rsidR="005E6C5A">
        <w:instrText xml:space="preserve"> \* MERGEFORMAT </w:instrText>
      </w:r>
      <w:r w:rsidR="002B5355">
        <w:fldChar w:fldCharType="separate"/>
      </w:r>
      <w:r w:rsidR="008F4939">
        <w:t>8.1(c)</w:t>
      </w:r>
      <w:r w:rsidR="002B5355">
        <w:fldChar w:fldCharType="end"/>
      </w:r>
      <w:r w:rsidR="002B5355">
        <w:t xml:space="preserve"> </w:t>
      </w:r>
      <w:r>
        <w:t xml:space="preserve">is only intended to give PWC the right to require that the </w:t>
      </w:r>
      <w:r w:rsidR="00F30ABA">
        <w:t>Consultant</w:t>
      </w:r>
      <w:r>
        <w:t xml:space="preserve"> discontinues using a particular person in the performance of the </w:t>
      </w:r>
      <w:r w:rsidR="00F30ABA">
        <w:t>Consultant</w:t>
      </w:r>
      <w:r>
        <w:t>’s obligations under this Contract.</w:t>
      </w:r>
      <w:bookmarkEnd w:id="137"/>
      <w:r>
        <w:t xml:space="preserve"> </w:t>
      </w:r>
    </w:p>
    <w:p w:rsidR="00522693" w:rsidRDefault="00522693" w:rsidP="00993722">
      <w:pPr>
        <w:pStyle w:val="JKWNumLevel3"/>
      </w:pPr>
      <w:r>
        <w:t xml:space="preserve">The </w:t>
      </w:r>
      <w:r w:rsidR="00F30ABA">
        <w:t>Consultant</w:t>
      </w:r>
      <w:r>
        <w:t xml:space="preserve"> must ensure that the </w:t>
      </w:r>
      <w:r w:rsidR="00F30ABA">
        <w:t>Consultant</w:t>
      </w:r>
      <w:r>
        <w:t xml:space="preserve"> Personnel are aware of and comply with the </w:t>
      </w:r>
      <w:r w:rsidR="00F30ABA">
        <w:t>Consultant</w:t>
      </w:r>
      <w:r>
        <w:t xml:space="preserve">’s obligations under this Contract including the </w:t>
      </w:r>
      <w:r w:rsidR="00F30ABA">
        <w:t>Consultant</w:t>
      </w:r>
      <w:r>
        <w:t xml:space="preserve">’s obligations in respect of the Confidential Information of PWC, Personal Information and PWC Data, and the </w:t>
      </w:r>
      <w:r w:rsidR="00F30ABA">
        <w:t>Consultant</w:t>
      </w:r>
      <w:r>
        <w:t xml:space="preserve"> will be liable for the acts and omissions of such Personnel as if they were the acts or omissions of the </w:t>
      </w:r>
      <w:r w:rsidR="00F30ABA">
        <w:t>Consultant</w:t>
      </w:r>
      <w:r>
        <w:t>.</w:t>
      </w:r>
    </w:p>
    <w:p w:rsidR="00522693" w:rsidRDefault="00522693" w:rsidP="00993722">
      <w:pPr>
        <w:pStyle w:val="JKWNumLevel3"/>
      </w:pPr>
      <w:r>
        <w:t xml:space="preserve">If PWC requests, the </w:t>
      </w:r>
      <w:r w:rsidR="00F30ABA">
        <w:t>Consultant</w:t>
      </w:r>
      <w:r>
        <w:t xml:space="preserve"> must </w:t>
      </w:r>
      <w:r w:rsidR="00970809">
        <w:t xml:space="preserve">at its own cost </w:t>
      </w:r>
      <w:r>
        <w:t xml:space="preserve">ensure that </w:t>
      </w:r>
      <w:r w:rsidR="00F30ABA">
        <w:t>Consultant</w:t>
      </w:r>
      <w:r>
        <w:t xml:space="preserve"> Personnel involved in the performance of this Contract (including, in particular, the Key Personnel): </w:t>
      </w:r>
    </w:p>
    <w:p w:rsidR="00522693" w:rsidRDefault="00522693" w:rsidP="00E945EB">
      <w:pPr>
        <w:pStyle w:val="JKWNumLevel4"/>
      </w:pPr>
      <w:r>
        <w:t>enter into a legally binding written confidentiality agreement or deed in favour of PWC and in a form acceptable to PWC; and</w:t>
      </w:r>
    </w:p>
    <w:p w:rsidR="00522693" w:rsidRDefault="00522693" w:rsidP="00E945EB">
      <w:pPr>
        <w:pStyle w:val="JKWNumLevel4"/>
      </w:pPr>
      <w:r>
        <w:t xml:space="preserve">undergo any necessary background verification and security checks specified in writing by PWC from time to time. </w:t>
      </w:r>
    </w:p>
    <w:p w:rsidR="00632B3A" w:rsidRDefault="00522693" w:rsidP="008A2733">
      <w:pPr>
        <w:pStyle w:val="JKWNumLevel2"/>
      </w:pPr>
      <w:bookmarkStart w:id="138" w:name="_Ref505431088"/>
      <w:bookmarkStart w:id="139" w:name="_Toc520375559"/>
      <w:r>
        <w:t>Key Personnel</w:t>
      </w:r>
      <w:bookmarkEnd w:id="138"/>
      <w:bookmarkEnd w:id="139"/>
    </w:p>
    <w:p w:rsidR="00522693" w:rsidRDefault="00522693" w:rsidP="00CF56F7">
      <w:pPr>
        <w:pStyle w:val="JKWIndent1"/>
      </w:pPr>
      <w:bookmarkStart w:id="140" w:name="_Ref503187566"/>
      <w:r>
        <w:rPr>
          <w:lang w:eastAsia="en-US"/>
        </w:rPr>
        <w:t xml:space="preserve">The </w:t>
      </w:r>
      <w:r w:rsidR="00F30ABA">
        <w:rPr>
          <w:lang w:eastAsia="en-US"/>
        </w:rPr>
        <w:t>Consultant</w:t>
      </w:r>
      <w:r>
        <w:rPr>
          <w:lang w:eastAsia="en-US"/>
        </w:rPr>
        <w:t xml:space="preserve"> must not transfer, reassign, reduce or change the involvement in the performance of the </w:t>
      </w:r>
      <w:r w:rsidR="00F30ABA">
        <w:rPr>
          <w:lang w:eastAsia="en-US"/>
        </w:rPr>
        <w:t>Consultant</w:t>
      </w:r>
      <w:r>
        <w:rPr>
          <w:lang w:eastAsia="en-US"/>
        </w:rPr>
        <w:t xml:space="preserve">’s obligations under this Contract or otherwise redeploy any Key Personnel without PWC’s prior written consent </w:t>
      </w:r>
      <w:r w:rsidR="006B7C8C">
        <w:rPr>
          <w:lang w:eastAsia="en-US"/>
        </w:rPr>
        <w:t>(</w:t>
      </w:r>
      <w:r>
        <w:rPr>
          <w:lang w:eastAsia="en-US"/>
        </w:rPr>
        <w:t>which consent will not be unreasonably withheld</w:t>
      </w:r>
      <w:r w:rsidR="006B7C8C">
        <w:rPr>
          <w:lang w:eastAsia="en-US"/>
        </w:rPr>
        <w:t>)</w:t>
      </w:r>
      <w:r>
        <w:rPr>
          <w:lang w:eastAsia="en-US"/>
        </w:rPr>
        <w:t>.</w:t>
      </w:r>
      <w:bookmarkEnd w:id="140"/>
    </w:p>
    <w:p w:rsidR="00AB48B7" w:rsidRPr="009A7144" w:rsidRDefault="00AB48B7" w:rsidP="008A2733">
      <w:pPr>
        <w:pStyle w:val="JKWNumLevel2"/>
      </w:pPr>
      <w:bookmarkStart w:id="141" w:name="_Toc520375560"/>
      <w:r w:rsidRPr="009A7144">
        <w:t xml:space="preserve">No </w:t>
      </w:r>
      <w:r w:rsidR="004E6C09" w:rsidRPr="009A7144">
        <w:t>s</w:t>
      </w:r>
      <w:r w:rsidRPr="009A7144">
        <w:t>olicitation</w:t>
      </w:r>
      <w:bookmarkEnd w:id="141"/>
      <w:r w:rsidRPr="009A7144">
        <w:t xml:space="preserve"> </w:t>
      </w:r>
    </w:p>
    <w:p w:rsidR="00AB48B7" w:rsidRPr="00E01C88" w:rsidRDefault="00AB48B7" w:rsidP="00993722">
      <w:pPr>
        <w:pStyle w:val="JKWNumLevel3"/>
      </w:pPr>
      <w:bookmarkStart w:id="142" w:name="_Ref506454128"/>
      <w:r w:rsidRPr="00E01C88">
        <w:t>Neither party may, during the Term and for a period of six months after the Term, solicit, or attempt to solicit, any of the other Party’s Personnel, or any person who was in the employment of that other Party during the Term, without the other Party’s prior written consent.</w:t>
      </w:r>
      <w:bookmarkEnd w:id="142"/>
    </w:p>
    <w:p w:rsidR="00AB48B7" w:rsidRPr="00E01C88" w:rsidRDefault="00AB48B7" w:rsidP="00993722">
      <w:pPr>
        <w:pStyle w:val="JKWNumLevel3"/>
      </w:pPr>
      <w:r w:rsidRPr="00E01C88">
        <w:t xml:space="preserve">A general solicitation for employment which is placed in good faith such as a website or recruiter advertisement will not constitute a breach of clause </w:t>
      </w:r>
      <w:r w:rsidRPr="00E01C88">
        <w:fldChar w:fldCharType="begin"/>
      </w:r>
      <w:r w:rsidRPr="00E01C88">
        <w:instrText xml:space="preserve"> REF _Ref506454128 \w \h </w:instrText>
      </w:r>
      <w:r w:rsidR="00F11BF7" w:rsidRPr="005E6C5A">
        <w:instrText xml:space="preserve"> \* MERGEFORMAT </w:instrText>
      </w:r>
      <w:r w:rsidRPr="00E01C88">
        <w:fldChar w:fldCharType="separate"/>
      </w:r>
      <w:r w:rsidR="008F4939">
        <w:t>8.3(a)</w:t>
      </w:r>
      <w:r w:rsidRPr="00E01C88">
        <w:fldChar w:fldCharType="end"/>
      </w:r>
      <w:r w:rsidRPr="00E01C88">
        <w:t xml:space="preserve">. </w:t>
      </w:r>
    </w:p>
    <w:p w:rsidR="00522693" w:rsidRPr="00522693" w:rsidRDefault="00522693" w:rsidP="00522693">
      <w:pPr>
        <w:pStyle w:val="JKWNumLevel1"/>
      </w:pPr>
      <w:bookmarkStart w:id="143" w:name="_Toc520375561"/>
      <w:r>
        <w:t>Compliance</w:t>
      </w:r>
      <w:bookmarkEnd w:id="143"/>
      <w:r>
        <w:t xml:space="preserve"> </w:t>
      </w:r>
    </w:p>
    <w:p w:rsidR="00522693" w:rsidRDefault="00522693" w:rsidP="008A2733">
      <w:pPr>
        <w:pStyle w:val="JKWNumLevel2"/>
      </w:pPr>
      <w:bookmarkStart w:id="144" w:name="_Toc520375562"/>
      <w:r>
        <w:t>Compliance with the PWC Policies</w:t>
      </w:r>
      <w:bookmarkEnd w:id="144"/>
      <w:r>
        <w:t xml:space="preserve"> </w:t>
      </w:r>
    </w:p>
    <w:p w:rsidR="00522693" w:rsidRDefault="00522693" w:rsidP="00993722">
      <w:pPr>
        <w:pStyle w:val="JKWNumLevel3"/>
      </w:pPr>
      <w:r w:rsidRPr="00522693">
        <w:t xml:space="preserve">The </w:t>
      </w:r>
      <w:r w:rsidR="00F30ABA">
        <w:t>Consultant</w:t>
      </w:r>
      <w:r w:rsidRPr="00522693">
        <w:t xml:space="preserve"> must comply at all times, including while on-site at any PWC Sites, with the PWC Policies. PWC will provide the </w:t>
      </w:r>
      <w:r w:rsidR="00F30ABA">
        <w:t>Consultant</w:t>
      </w:r>
      <w:r w:rsidRPr="00522693">
        <w:t xml:space="preserve"> with reasonable prior notice of any changes to any such PWC Policies.</w:t>
      </w:r>
    </w:p>
    <w:p w:rsidR="00426118" w:rsidRDefault="00426118" w:rsidP="00993722">
      <w:pPr>
        <w:pStyle w:val="JKWNumLevel3"/>
      </w:pPr>
      <w:r>
        <w:t>To the extent of any conflict between the PWC Policies and the Consultant’s own policies, the PWC Policies will prevail except to the extent</w:t>
      </w:r>
      <w:r w:rsidR="00970809">
        <w:t xml:space="preserve"> PWC agrees in writing to Consultant’s own policies prevailing over the PWC Policies.</w:t>
      </w:r>
    </w:p>
    <w:p w:rsidR="00426118" w:rsidRDefault="00426118" w:rsidP="008A2733">
      <w:pPr>
        <w:pStyle w:val="JKWNumLevel2"/>
      </w:pPr>
      <w:bookmarkStart w:id="145" w:name="_Toc506388726"/>
      <w:bookmarkStart w:id="146" w:name="_Toc508631476"/>
      <w:bookmarkStart w:id="147" w:name="_Ref509488552"/>
      <w:bookmarkStart w:id="148" w:name="_Toc520375563"/>
      <w:r>
        <w:t>PWC Standards and Specifications</w:t>
      </w:r>
      <w:bookmarkEnd w:id="145"/>
      <w:bookmarkEnd w:id="146"/>
      <w:bookmarkEnd w:id="147"/>
      <w:bookmarkEnd w:id="148"/>
      <w:r>
        <w:t xml:space="preserve"> </w:t>
      </w:r>
    </w:p>
    <w:p w:rsidR="00426118" w:rsidRDefault="00426118" w:rsidP="00993722">
      <w:pPr>
        <w:pStyle w:val="JKWNumLevel3"/>
      </w:pPr>
      <w:r>
        <w:t>The Consultant must ensure that the Services meet the PWC Standards and Specifications, and the Consultant must comply with the PWC Standards and Specifications in the performance of the Consultant’s obligations under this Contract.</w:t>
      </w:r>
    </w:p>
    <w:p w:rsidR="00426118" w:rsidRDefault="00426118" w:rsidP="00993722">
      <w:pPr>
        <w:pStyle w:val="JKWNumLevel3"/>
      </w:pPr>
      <w:bookmarkStart w:id="149" w:name="_Ref509488559"/>
      <w:bookmarkStart w:id="150" w:name="_Ref505777494"/>
      <w:bookmarkStart w:id="151" w:name="_Ref508377637"/>
      <w:r>
        <w:t xml:space="preserve">PWC may amend or revise the PWC Standards and Specifications or adopt new standards and specifications by written notice to the Consultant from time to time after the Commencement Date. </w:t>
      </w:r>
      <w:r w:rsidRPr="00BE7838">
        <w:t xml:space="preserve">PWC must pay any reasonable costs incurred by the </w:t>
      </w:r>
      <w:r>
        <w:t>Consultant</w:t>
      </w:r>
      <w:r w:rsidRPr="00BE7838">
        <w:t xml:space="preserve"> in implementing and complying with any amended, revised or new PWC Standards and Specifications, provided that such costs are material, agreed to by PWC in advance of being incurred and fully substantiated by the </w:t>
      </w:r>
      <w:r>
        <w:t>Consultant</w:t>
      </w:r>
      <w:r w:rsidRPr="00BE7838">
        <w:t xml:space="preserve"> to the reasonable satisfaction of PWC.</w:t>
      </w:r>
      <w:bookmarkEnd w:id="149"/>
      <w:r w:rsidRPr="00BE7838">
        <w:t xml:space="preserve"> </w:t>
      </w:r>
      <w:bookmarkEnd w:id="150"/>
      <w:bookmarkEnd w:id="151"/>
      <w:r>
        <w:t xml:space="preserve"> </w:t>
      </w:r>
    </w:p>
    <w:p w:rsidR="00522693" w:rsidRDefault="00522693" w:rsidP="008A2733">
      <w:pPr>
        <w:pStyle w:val="JKWNumLevel2"/>
      </w:pPr>
      <w:bookmarkStart w:id="152" w:name="_Toc520375564"/>
      <w:r>
        <w:t>PWC Systems</w:t>
      </w:r>
      <w:bookmarkEnd w:id="152"/>
      <w:r>
        <w:t xml:space="preserve"> </w:t>
      </w:r>
    </w:p>
    <w:p w:rsidR="00522693" w:rsidRDefault="00522693" w:rsidP="008A2733">
      <w:pPr>
        <w:pStyle w:val="JKWIndent1"/>
        <w:rPr>
          <w:lang w:eastAsia="en-US"/>
        </w:rPr>
      </w:pPr>
      <w:r>
        <w:rPr>
          <w:lang w:eastAsia="en-US"/>
        </w:rPr>
        <w:t xml:space="preserve">In performing the </w:t>
      </w:r>
      <w:r w:rsidR="00F30ABA">
        <w:rPr>
          <w:lang w:eastAsia="en-US"/>
        </w:rPr>
        <w:t>Consultant</w:t>
      </w:r>
      <w:r>
        <w:rPr>
          <w:lang w:eastAsia="en-US"/>
        </w:rPr>
        <w:t xml:space="preserve">’s obligations under this Contract, the </w:t>
      </w:r>
      <w:r w:rsidR="00F30ABA">
        <w:rPr>
          <w:lang w:eastAsia="en-US"/>
        </w:rPr>
        <w:t>Consultant</w:t>
      </w:r>
      <w:r>
        <w:rPr>
          <w:lang w:eastAsia="en-US"/>
        </w:rPr>
        <w:t xml:space="preserve"> must not (and must ensure that </w:t>
      </w:r>
      <w:r w:rsidR="00F30ABA">
        <w:rPr>
          <w:lang w:eastAsia="en-US"/>
        </w:rPr>
        <w:t>Consultant</w:t>
      </w:r>
      <w:r>
        <w:rPr>
          <w:lang w:eastAsia="en-US"/>
        </w:rPr>
        <w:t xml:space="preserve"> Personnel do not):</w:t>
      </w:r>
    </w:p>
    <w:p w:rsidR="00522693" w:rsidRDefault="00522693" w:rsidP="00993722">
      <w:pPr>
        <w:pStyle w:val="JKWNumLevel3"/>
      </w:pPr>
      <w:r>
        <w:t xml:space="preserve">access or attempt to access Systems </w:t>
      </w:r>
      <w:r w:rsidR="00E54799">
        <w:t xml:space="preserve">of PWC </w:t>
      </w:r>
      <w:r>
        <w:t>without the prior written consent of PWC; or</w:t>
      </w:r>
    </w:p>
    <w:p w:rsidR="00522693" w:rsidRDefault="00522693" w:rsidP="00993722">
      <w:pPr>
        <w:pStyle w:val="JKWNumLevel3"/>
      </w:pPr>
      <w:r>
        <w:t>disclose to any other person any passwords or other access mechanisms supplied by PWC.</w:t>
      </w:r>
    </w:p>
    <w:p w:rsidR="00522693" w:rsidRDefault="00522693" w:rsidP="008A2733">
      <w:pPr>
        <w:pStyle w:val="JKWNumLevel2"/>
      </w:pPr>
      <w:bookmarkStart w:id="153" w:name="_Ref506279497"/>
      <w:bookmarkStart w:id="154" w:name="_Toc520375565"/>
      <w:r>
        <w:t>Keeping of Records</w:t>
      </w:r>
      <w:bookmarkEnd w:id="153"/>
      <w:bookmarkEnd w:id="154"/>
      <w:r>
        <w:t xml:space="preserve"> </w:t>
      </w:r>
    </w:p>
    <w:p w:rsidR="00522693" w:rsidRDefault="00522693" w:rsidP="00993722">
      <w:pPr>
        <w:pStyle w:val="JKWNumLevel3"/>
      </w:pPr>
      <w:bookmarkStart w:id="155" w:name="_Ref503178645"/>
      <w:r>
        <w:t xml:space="preserve">The </w:t>
      </w:r>
      <w:r w:rsidR="00F30ABA">
        <w:t>Consultant</w:t>
      </w:r>
      <w:r>
        <w:t xml:space="preserve"> must make and keep, and must ensure all Subcontractors of the </w:t>
      </w:r>
      <w:r w:rsidR="00F30ABA">
        <w:t>Consultant</w:t>
      </w:r>
      <w:r>
        <w:t xml:space="preserve"> make and keep, accurate financial records and other information relevant to the performance of the </w:t>
      </w:r>
      <w:r w:rsidR="00F30ABA">
        <w:t>Consultant</w:t>
      </w:r>
      <w:r>
        <w:t>’s obligations under this Contract, whether in writing or stored on any other medium, including:</w:t>
      </w:r>
      <w:bookmarkEnd w:id="155"/>
    </w:p>
    <w:p w:rsidR="00522693" w:rsidRDefault="00522693" w:rsidP="00E945EB">
      <w:pPr>
        <w:pStyle w:val="JKWNumLevel4"/>
      </w:pPr>
      <w:r>
        <w:t xml:space="preserve">records as to progress of the provision of the </w:t>
      </w:r>
      <w:r w:rsidR="00F30ABA">
        <w:t>Services</w:t>
      </w:r>
      <w:r>
        <w:t xml:space="preserve">; </w:t>
      </w:r>
    </w:p>
    <w:p w:rsidR="00522693" w:rsidRDefault="00522693" w:rsidP="00E945EB">
      <w:pPr>
        <w:pStyle w:val="JKWNumLevel4"/>
      </w:pPr>
      <w:r>
        <w:t xml:space="preserve">time records; </w:t>
      </w:r>
    </w:p>
    <w:p w:rsidR="00522693" w:rsidRDefault="00522693" w:rsidP="00E945EB">
      <w:pPr>
        <w:pStyle w:val="JKWNumLevel4"/>
      </w:pPr>
      <w:r>
        <w:t xml:space="preserve">all reports and opinions obtained by the </w:t>
      </w:r>
      <w:r w:rsidR="00F30ABA">
        <w:t>Consultant</w:t>
      </w:r>
      <w:r>
        <w:t xml:space="preserve"> for whatever reason and all necessary supporting documents; </w:t>
      </w:r>
    </w:p>
    <w:p w:rsidR="00522693" w:rsidRDefault="00522693" w:rsidP="00E945EB">
      <w:pPr>
        <w:pStyle w:val="JKWNumLevel4"/>
      </w:pPr>
      <w:r>
        <w:t>invoices; and</w:t>
      </w:r>
    </w:p>
    <w:p w:rsidR="00522693" w:rsidRDefault="00522693" w:rsidP="00E945EB">
      <w:pPr>
        <w:pStyle w:val="JKWNumLevel4"/>
      </w:pPr>
      <w:r>
        <w:t xml:space="preserve">records and related financial statements and such records and information as are required to comply with any applicable Law. </w:t>
      </w:r>
    </w:p>
    <w:p w:rsidR="00522693" w:rsidRDefault="00522693" w:rsidP="00993722">
      <w:pPr>
        <w:pStyle w:val="JKWNumLevel3"/>
      </w:pPr>
      <w:r>
        <w:t xml:space="preserve">The </w:t>
      </w:r>
      <w:r w:rsidR="00F30ABA">
        <w:t>Consultant</w:t>
      </w:r>
      <w:r>
        <w:t xml:space="preserve"> must give PWC access to and copies of the records and information required under clause </w:t>
      </w:r>
      <w:r w:rsidR="002B5355">
        <w:fldChar w:fldCharType="begin"/>
      </w:r>
      <w:r w:rsidR="002B5355">
        <w:instrText xml:space="preserve"> REF _Ref503178645 \w \h </w:instrText>
      </w:r>
      <w:r w:rsidR="005E6C5A">
        <w:instrText xml:space="preserve"> \* MERGEFORMAT </w:instrText>
      </w:r>
      <w:r w:rsidR="002B5355">
        <w:fldChar w:fldCharType="separate"/>
      </w:r>
      <w:r w:rsidR="008F4939">
        <w:t>9.4(a)</w:t>
      </w:r>
      <w:r w:rsidR="002B5355">
        <w:fldChar w:fldCharType="end"/>
      </w:r>
      <w:r w:rsidR="002B5355">
        <w:t xml:space="preserve"> </w:t>
      </w:r>
      <w:r>
        <w:t xml:space="preserve">(excluding information relating to profit margins) within a reasonable </w:t>
      </w:r>
      <w:r w:rsidR="00D654C3">
        <w:t xml:space="preserve">period </w:t>
      </w:r>
      <w:r>
        <w:t>of a written request from PWC.</w:t>
      </w:r>
    </w:p>
    <w:p w:rsidR="00522693" w:rsidRDefault="00522693" w:rsidP="008A2733">
      <w:pPr>
        <w:pStyle w:val="JKWNumLevel2"/>
      </w:pPr>
      <w:bookmarkStart w:id="156" w:name="_Ref505593142"/>
      <w:bookmarkStart w:id="157" w:name="_Ref505593151"/>
      <w:bookmarkStart w:id="158" w:name="_Ref505593160"/>
      <w:bookmarkStart w:id="159" w:name="_Toc520375566"/>
      <w:r>
        <w:t>Audit Rights</w:t>
      </w:r>
      <w:bookmarkEnd w:id="156"/>
      <w:bookmarkEnd w:id="157"/>
      <w:bookmarkEnd w:id="158"/>
      <w:bookmarkEnd w:id="159"/>
      <w:r>
        <w:t xml:space="preserve"> </w:t>
      </w:r>
    </w:p>
    <w:p w:rsidR="00522693" w:rsidRDefault="00522693" w:rsidP="00993722">
      <w:pPr>
        <w:pStyle w:val="JKWNumLevel3"/>
      </w:pPr>
      <w:r>
        <w:t xml:space="preserve">PWC may conduct audits of the performance of the </w:t>
      </w:r>
      <w:r w:rsidR="00F30ABA">
        <w:t>Consultant</w:t>
      </w:r>
      <w:r>
        <w:t>’s obligations under this Contract.</w:t>
      </w:r>
    </w:p>
    <w:p w:rsidR="00970809" w:rsidRPr="0061707A" w:rsidRDefault="00970809" w:rsidP="00993722">
      <w:pPr>
        <w:pStyle w:val="JKWNumLevel3"/>
      </w:pPr>
      <w:r w:rsidRPr="0061707A">
        <w:t>Audits will be conducted no more than once in any 12 month period unless a second or subsequent audit during that period is required to be conducted:</w:t>
      </w:r>
    </w:p>
    <w:p w:rsidR="00970809" w:rsidRPr="0061707A" w:rsidRDefault="00970809" w:rsidP="00970809">
      <w:pPr>
        <w:pStyle w:val="JKWNumLevel4"/>
      </w:pPr>
      <w:r w:rsidRPr="0061707A">
        <w:t xml:space="preserve">to investigate specific concerns of PWC in connection with the </w:t>
      </w:r>
      <w:r>
        <w:t>Consultant</w:t>
      </w:r>
      <w:r w:rsidRPr="0061707A">
        <w:t xml:space="preserve">’s compliance with the </w:t>
      </w:r>
      <w:r>
        <w:t>Consultant</w:t>
      </w:r>
      <w:r w:rsidRPr="0061707A">
        <w:t>’s obligations under this Contract;</w:t>
      </w:r>
    </w:p>
    <w:p w:rsidR="00970809" w:rsidRPr="0061707A" w:rsidRDefault="00970809" w:rsidP="00970809">
      <w:pPr>
        <w:pStyle w:val="JKWNumLevel4"/>
      </w:pPr>
      <w:r w:rsidRPr="0061707A">
        <w:t>for compliance with Law;</w:t>
      </w:r>
    </w:p>
    <w:p w:rsidR="00970809" w:rsidRPr="0061707A" w:rsidRDefault="00970809" w:rsidP="00970809">
      <w:pPr>
        <w:pStyle w:val="JKWNumLevel4"/>
      </w:pPr>
      <w:r w:rsidRPr="0061707A">
        <w:t xml:space="preserve">at the request of the internal audit division of PWC in the course of conducting a </w:t>
      </w:r>
      <w:r w:rsidR="003761C4">
        <w:t>broader</w:t>
      </w:r>
      <w:r w:rsidR="003761C4" w:rsidRPr="0061707A">
        <w:t xml:space="preserve"> </w:t>
      </w:r>
      <w:r w:rsidRPr="0061707A">
        <w:t>audit activity;</w:t>
      </w:r>
    </w:p>
    <w:p w:rsidR="00970809" w:rsidRPr="0061707A" w:rsidRDefault="00970809" w:rsidP="00970809">
      <w:pPr>
        <w:pStyle w:val="JKWNumLevel4"/>
      </w:pPr>
      <w:r w:rsidRPr="0061707A">
        <w:t xml:space="preserve">for the purpose of verifying the accuracy of any report provided by the </w:t>
      </w:r>
      <w:r>
        <w:t>Consultant</w:t>
      </w:r>
      <w:r w:rsidRPr="0061707A">
        <w:t xml:space="preserve"> in relation to a significant failure, or recurring failures, in relation to the provision of the </w:t>
      </w:r>
      <w:r>
        <w:t>Services</w:t>
      </w:r>
      <w:r w:rsidRPr="0061707A">
        <w:t>;</w:t>
      </w:r>
    </w:p>
    <w:p w:rsidR="00970809" w:rsidRPr="0061707A" w:rsidRDefault="00970809" w:rsidP="00970809">
      <w:pPr>
        <w:pStyle w:val="JKWNumLevel4"/>
      </w:pPr>
      <w:r w:rsidRPr="0061707A">
        <w:t xml:space="preserve">for the purpose of verifying that the </w:t>
      </w:r>
      <w:r>
        <w:t>Consultant</w:t>
      </w:r>
      <w:r w:rsidRPr="0061707A">
        <w:t xml:space="preserve"> has undertaken any actions required as a result of a previous audit, provided that PWC cannot reasonably achieve that purpose without conducting an audit; or</w:t>
      </w:r>
    </w:p>
    <w:p w:rsidR="00970809" w:rsidRDefault="00970809" w:rsidP="00364141">
      <w:pPr>
        <w:pStyle w:val="JKWNumLevel4"/>
      </w:pPr>
      <w:r w:rsidRPr="0061707A">
        <w:t>at the request or direction of the Auditor-General.</w:t>
      </w:r>
    </w:p>
    <w:p w:rsidR="00522693" w:rsidRDefault="00522693" w:rsidP="00993722">
      <w:pPr>
        <w:pStyle w:val="JKWNumLevel3"/>
      </w:pPr>
      <w:r>
        <w:t xml:space="preserve">In order for PWC to exercise any of PWC’s audit rights under this clause </w:t>
      </w:r>
      <w:r w:rsidR="00DB7647">
        <w:fldChar w:fldCharType="begin"/>
      </w:r>
      <w:r w:rsidR="00DB7647">
        <w:instrText xml:space="preserve"> REF _Ref505593142 \w \h </w:instrText>
      </w:r>
      <w:r w:rsidR="005E6C5A">
        <w:instrText xml:space="preserve"> \* MERGEFORMAT </w:instrText>
      </w:r>
      <w:r w:rsidR="00DB7647">
        <w:fldChar w:fldCharType="separate"/>
      </w:r>
      <w:r w:rsidR="008F4939">
        <w:t>9.5</w:t>
      </w:r>
      <w:r w:rsidR="00DB7647">
        <w:fldChar w:fldCharType="end"/>
      </w:r>
      <w:r>
        <w:t xml:space="preserve">, the </w:t>
      </w:r>
      <w:r w:rsidR="00F30ABA">
        <w:t>Consultant</w:t>
      </w:r>
      <w:r>
        <w:t xml:space="preserve"> must give PWC through the PWC Audit Representative full access at all reasonable times and on reasonable notice to (without limitation): </w:t>
      </w:r>
    </w:p>
    <w:p w:rsidR="00522693" w:rsidRDefault="00522693" w:rsidP="00E945EB">
      <w:pPr>
        <w:pStyle w:val="JKWNumLevel4"/>
      </w:pPr>
      <w:r>
        <w:t xml:space="preserve">any Site (that is not a PWC Site) from which the </w:t>
      </w:r>
      <w:r w:rsidR="00F30ABA">
        <w:t>Consultant</w:t>
      </w:r>
      <w:r>
        <w:t xml:space="preserve">’s obligations under this Contract are or will be performed; </w:t>
      </w:r>
    </w:p>
    <w:p w:rsidR="00522693" w:rsidRDefault="00522693" w:rsidP="00E945EB">
      <w:pPr>
        <w:pStyle w:val="JKWNumLevel4"/>
      </w:pPr>
      <w:r>
        <w:t xml:space="preserve">all Subcontractors and </w:t>
      </w:r>
      <w:r w:rsidR="00F30ABA">
        <w:t>Consultant</w:t>
      </w:r>
      <w:r>
        <w:t xml:space="preserve"> Personnel; and</w:t>
      </w:r>
    </w:p>
    <w:p w:rsidR="00522693" w:rsidRDefault="00522693" w:rsidP="00E945EB">
      <w:pPr>
        <w:pStyle w:val="JKWNumLevel4"/>
      </w:pPr>
      <w:r>
        <w:t xml:space="preserve">all relevant equipment, software, data, records, accounts, documents, reports, records and systems (whether prepared by the </w:t>
      </w:r>
      <w:r w:rsidR="00F30ABA">
        <w:t>Consultant</w:t>
      </w:r>
      <w:r>
        <w:t xml:space="preserve"> or not) relating to the </w:t>
      </w:r>
      <w:r w:rsidR="00F30ABA">
        <w:t>Consultant</w:t>
      </w:r>
      <w:r>
        <w:t>’s obligations under this Contract.</w:t>
      </w:r>
    </w:p>
    <w:p w:rsidR="00522693" w:rsidRDefault="00522693" w:rsidP="00993722">
      <w:pPr>
        <w:pStyle w:val="JKWNumLevel3"/>
      </w:pPr>
      <w:r>
        <w:t xml:space="preserve">The </w:t>
      </w:r>
      <w:r w:rsidR="00F30ABA">
        <w:t>Consultant</w:t>
      </w:r>
      <w:r>
        <w:t xml:space="preserve"> must do all things necessary to comply with the requirements of the PWC Audit Representative in the exercise of PWC’s rights under this clause </w:t>
      </w:r>
      <w:r w:rsidR="00DB7647">
        <w:fldChar w:fldCharType="begin"/>
      </w:r>
      <w:r w:rsidR="00DB7647">
        <w:instrText xml:space="preserve"> REF _Ref505593151 \w \h </w:instrText>
      </w:r>
      <w:r w:rsidR="005E6C5A">
        <w:instrText xml:space="preserve"> \* MERGEFORMAT </w:instrText>
      </w:r>
      <w:r w:rsidR="00DB7647">
        <w:fldChar w:fldCharType="separate"/>
      </w:r>
      <w:r w:rsidR="008F4939">
        <w:t>9.5</w:t>
      </w:r>
      <w:r w:rsidR="00DB7647">
        <w:fldChar w:fldCharType="end"/>
      </w:r>
      <w:r>
        <w:t>.</w:t>
      </w:r>
    </w:p>
    <w:p w:rsidR="00522693" w:rsidRDefault="00522693" w:rsidP="00993722">
      <w:pPr>
        <w:pStyle w:val="JKWNumLevel3"/>
      </w:pPr>
      <w:r>
        <w:t xml:space="preserve">PWC is liable for PWC’s own costs of any audit or inspection conducted pursuant to this clause </w:t>
      </w:r>
      <w:r w:rsidR="00DB7647">
        <w:fldChar w:fldCharType="begin"/>
      </w:r>
      <w:r w:rsidR="00DB7647">
        <w:instrText xml:space="preserve"> REF _Ref505593160 \w \h </w:instrText>
      </w:r>
      <w:r w:rsidR="005E6C5A">
        <w:instrText xml:space="preserve"> \* MERGEFORMAT </w:instrText>
      </w:r>
      <w:r w:rsidR="00DB7647">
        <w:fldChar w:fldCharType="separate"/>
      </w:r>
      <w:r w:rsidR="008F4939">
        <w:t>9.5</w:t>
      </w:r>
      <w:r w:rsidR="00DB7647">
        <w:fldChar w:fldCharType="end"/>
      </w:r>
      <w:r>
        <w:t xml:space="preserve">, except where the </w:t>
      </w:r>
      <w:r w:rsidR="00F30ABA">
        <w:t>Consultant</w:t>
      </w:r>
      <w:r>
        <w:t xml:space="preserve"> is found to be in breach of this Contract, in which case the </w:t>
      </w:r>
      <w:r w:rsidR="00F30ABA">
        <w:t>Consultant</w:t>
      </w:r>
      <w:r>
        <w:t xml:space="preserve"> must, within 5 Business Days of a request by PWC, reimburse PWC for PWC’s costs in connection with such audit.</w:t>
      </w:r>
    </w:p>
    <w:p w:rsidR="00522693" w:rsidRDefault="00522693" w:rsidP="00993722">
      <w:pPr>
        <w:pStyle w:val="JKWNumLevel3"/>
      </w:pPr>
      <w:r>
        <w:t xml:space="preserve">The </w:t>
      </w:r>
      <w:r w:rsidR="00F30ABA">
        <w:t>Consultant</w:t>
      </w:r>
      <w:r>
        <w:t xml:space="preserve"> must meet with PWC to discuss in good faith any recommendations made by the PWC Audit Representative following the completion of an audit. The </w:t>
      </w:r>
      <w:r w:rsidR="00F30ABA">
        <w:t>Consultant</w:t>
      </w:r>
      <w:r>
        <w:t xml:space="preserve"> will act upon and immediately implement any recommendations that are necessary to ensure full compliance with the </w:t>
      </w:r>
      <w:r w:rsidR="00F30ABA">
        <w:t>Consultant</w:t>
      </w:r>
      <w:r>
        <w:t xml:space="preserve">’s obligations under this Contract as directed by PWC. The cost of implementing those recommendations will be borne by the </w:t>
      </w:r>
      <w:r w:rsidR="00F30ABA">
        <w:t>Consultant</w:t>
      </w:r>
      <w:r>
        <w:t>.</w:t>
      </w:r>
    </w:p>
    <w:p w:rsidR="00A10FF6" w:rsidRDefault="00A10FF6" w:rsidP="00993722">
      <w:pPr>
        <w:pStyle w:val="JKWNumLevel3"/>
      </w:pPr>
      <w:r w:rsidRPr="006B31AD">
        <w:t xml:space="preserve">The </w:t>
      </w:r>
      <w:r>
        <w:t>Consultant</w:t>
      </w:r>
      <w:r w:rsidRPr="006B31AD">
        <w:t xml:space="preserve"> must ensure that any subcontract entered into for the purpose of this Contract contains an equivalent clause granting PWC the same rights as specified in this</w:t>
      </w:r>
      <w:r w:rsidRPr="00B54649">
        <w:t xml:space="preserve"> </w:t>
      </w:r>
      <w:r>
        <w:t xml:space="preserve">clause </w:t>
      </w:r>
      <w:r>
        <w:fldChar w:fldCharType="begin"/>
      </w:r>
      <w:r>
        <w:instrText xml:space="preserve"> REF _Ref505593142 \w \h </w:instrText>
      </w:r>
      <w:r w:rsidR="005E6C5A">
        <w:instrText xml:space="preserve"> \* MERGEFORMAT </w:instrText>
      </w:r>
      <w:r>
        <w:fldChar w:fldCharType="separate"/>
      </w:r>
      <w:r w:rsidR="008F4939">
        <w:t>9.5</w:t>
      </w:r>
      <w:r>
        <w:fldChar w:fldCharType="end"/>
      </w:r>
      <w:r w:rsidRPr="006B31AD">
        <w:t>.</w:t>
      </w:r>
    </w:p>
    <w:p w:rsidR="00522693" w:rsidRDefault="00522693" w:rsidP="00993722">
      <w:pPr>
        <w:pStyle w:val="JKWNumLevel3"/>
      </w:pPr>
      <w:r>
        <w:t>Nothing in this Contract reduces, limits or restricts in any way any function, power, right or entitlement of the Auditor-General or a delegate of the Auditor-General. The rights of PWC under this Contract are in addition to any other power, right or entitlement of the Auditor-General or a delegate of the Auditor-General.</w:t>
      </w:r>
    </w:p>
    <w:p w:rsidR="00522693" w:rsidRDefault="00522693" w:rsidP="00522693">
      <w:pPr>
        <w:pStyle w:val="JKWNumLevel1"/>
      </w:pPr>
      <w:bookmarkStart w:id="160" w:name="_Toc520375567"/>
      <w:r>
        <w:t>PWC Sites</w:t>
      </w:r>
      <w:bookmarkEnd w:id="160"/>
      <w:r>
        <w:t xml:space="preserve"> </w:t>
      </w:r>
    </w:p>
    <w:p w:rsidR="00522693" w:rsidRDefault="00522693" w:rsidP="008A2733">
      <w:pPr>
        <w:pStyle w:val="JKWNumLevel2"/>
      </w:pPr>
      <w:bookmarkStart w:id="161" w:name="_Toc520375568"/>
      <w:r>
        <w:t>Access to PWC Sites</w:t>
      </w:r>
      <w:bookmarkEnd w:id="161"/>
    </w:p>
    <w:p w:rsidR="002576C5" w:rsidRDefault="002576C5" w:rsidP="00993722">
      <w:pPr>
        <w:pStyle w:val="JKWNumLevel3"/>
      </w:pPr>
      <w:r>
        <w:t xml:space="preserve">The </w:t>
      </w:r>
      <w:r w:rsidR="00F30ABA">
        <w:t>Consultant</w:t>
      </w:r>
      <w:r>
        <w:t xml:space="preserve"> must obtain permission from PWC prior to accessing any PWC Sites.</w:t>
      </w:r>
    </w:p>
    <w:p w:rsidR="002576C5" w:rsidRDefault="002576C5" w:rsidP="00993722">
      <w:pPr>
        <w:pStyle w:val="JKWNumLevel3"/>
      </w:pPr>
      <w:r>
        <w:t xml:space="preserve">PWC may in the interests of safety, </w:t>
      </w:r>
      <w:r w:rsidR="00850C5E">
        <w:t xml:space="preserve">an emergency </w:t>
      </w:r>
      <w:r>
        <w:t xml:space="preserve">or for any other reason at PWC’s sole discretion, suspend or prohibit the use of any PWC Sites or any part of the PWC Sites, and PWC will not be liable to the </w:t>
      </w:r>
      <w:r w:rsidR="00F30ABA">
        <w:t>Consultant</w:t>
      </w:r>
      <w:r>
        <w:t xml:space="preserve"> for any costs or expenses incurred by the </w:t>
      </w:r>
      <w:r w:rsidR="00F30ABA">
        <w:t>Consultant</w:t>
      </w:r>
      <w:r>
        <w:t xml:space="preserve"> as a result of such suspension or prohibition.</w:t>
      </w:r>
    </w:p>
    <w:p w:rsidR="002576C5" w:rsidRDefault="002576C5" w:rsidP="00993722">
      <w:pPr>
        <w:pStyle w:val="JKWNumLevel3"/>
      </w:pPr>
      <w:r>
        <w:t>PWC:</w:t>
      </w:r>
    </w:p>
    <w:p w:rsidR="002576C5" w:rsidRDefault="002576C5" w:rsidP="00E945EB">
      <w:pPr>
        <w:pStyle w:val="JKWNumLevel4"/>
      </w:pPr>
      <w:r>
        <w:t xml:space="preserve">is not obliged to provide the </w:t>
      </w:r>
      <w:r w:rsidR="00F30ABA">
        <w:t>Consultant</w:t>
      </w:r>
      <w:r>
        <w:t xml:space="preserve"> with sole access to the PWC Sites;</w:t>
      </w:r>
    </w:p>
    <w:p w:rsidR="002576C5" w:rsidRDefault="002576C5" w:rsidP="00E945EB">
      <w:pPr>
        <w:pStyle w:val="JKWNumLevel4"/>
      </w:pPr>
      <w:r>
        <w:t xml:space="preserve">is not obliged to carry out any work or provide any facilities to the </w:t>
      </w:r>
      <w:r w:rsidR="00F30ABA">
        <w:t>Consultant</w:t>
      </w:r>
      <w:r>
        <w:t xml:space="preserve"> (other than as stated in this Contract); and</w:t>
      </w:r>
    </w:p>
    <w:p w:rsidR="002576C5" w:rsidRDefault="002576C5" w:rsidP="00E945EB">
      <w:pPr>
        <w:pStyle w:val="JKWNumLevel4"/>
      </w:pPr>
      <w:r>
        <w:t xml:space="preserve">may engage other </w:t>
      </w:r>
      <w:r w:rsidR="0065241E">
        <w:t>suppliers</w:t>
      </w:r>
      <w:r>
        <w:t xml:space="preserve"> to work upon or in the vicinity of the PWC Sites at the same time as the </w:t>
      </w:r>
      <w:r w:rsidR="00F30ABA">
        <w:t>Consultant</w:t>
      </w:r>
      <w:r>
        <w:t>.</w:t>
      </w:r>
    </w:p>
    <w:p w:rsidR="00522693" w:rsidRDefault="00F30ABA" w:rsidP="008A2733">
      <w:pPr>
        <w:pStyle w:val="JKWNumLevel2"/>
      </w:pPr>
      <w:bookmarkStart w:id="162" w:name="_Ref506280208"/>
      <w:bookmarkStart w:id="163" w:name="_Toc520375569"/>
      <w:r>
        <w:t>Consultant</w:t>
      </w:r>
      <w:r w:rsidR="002576C5">
        <w:t>’s obligations with respect to the PWC Sites</w:t>
      </w:r>
      <w:bookmarkEnd w:id="162"/>
      <w:bookmarkEnd w:id="163"/>
      <w:r w:rsidR="002576C5">
        <w:t xml:space="preserve"> </w:t>
      </w:r>
    </w:p>
    <w:p w:rsidR="002576C5" w:rsidRDefault="002576C5" w:rsidP="00993722">
      <w:pPr>
        <w:pStyle w:val="JKWNumLevel3"/>
      </w:pPr>
      <w:r>
        <w:t xml:space="preserve">The </w:t>
      </w:r>
      <w:r w:rsidR="00F30ABA">
        <w:t>Consultant</w:t>
      </w:r>
      <w:r>
        <w:t xml:space="preserve"> must only access the PWC Sites during PWC’s business hours as notified to the </w:t>
      </w:r>
      <w:r w:rsidR="00F30ABA">
        <w:t>Consultant</w:t>
      </w:r>
      <w:r>
        <w:t xml:space="preserve"> from time to time.</w:t>
      </w:r>
    </w:p>
    <w:p w:rsidR="002576C5" w:rsidRDefault="00AB48B7" w:rsidP="00993722">
      <w:pPr>
        <w:pStyle w:val="JKWNumLevel3"/>
      </w:pPr>
      <w:r>
        <w:t>Unless otherwise agreed in writing, t</w:t>
      </w:r>
      <w:r w:rsidR="002576C5">
        <w:t xml:space="preserve">he </w:t>
      </w:r>
      <w:r w:rsidR="00F30ABA">
        <w:t>Consultant</w:t>
      </w:r>
      <w:r w:rsidR="002576C5">
        <w:t xml:space="preserve"> must give PWC at least </w:t>
      </w:r>
      <w:r w:rsidR="00E22439">
        <w:t xml:space="preserve">2 </w:t>
      </w:r>
      <w:r w:rsidR="002576C5">
        <w:t xml:space="preserve">Business Days prior notice each time before entering the PWC Sites. If PWC advises the </w:t>
      </w:r>
      <w:r w:rsidR="00F30ABA">
        <w:t>Consultant</w:t>
      </w:r>
      <w:r w:rsidR="002576C5">
        <w:t xml:space="preserve"> that the proposed date or time of entry onto the PWC Sites is inconvenient to PWC for any reason, the </w:t>
      </w:r>
      <w:r w:rsidR="00F30ABA">
        <w:t>Consultant</w:t>
      </w:r>
      <w:r w:rsidR="002576C5">
        <w:t xml:space="preserve"> must not enter onto the PWC Sites on that date or at that time (as applicable) but on an alternative date and/or time as advised by PWC. </w:t>
      </w:r>
    </w:p>
    <w:p w:rsidR="002576C5" w:rsidRDefault="002576C5" w:rsidP="00993722">
      <w:pPr>
        <w:pStyle w:val="JKWNumLevel3"/>
      </w:pPr>
      <w:r>
        <w:t xml:space="preserve">The </w:t>
      </w:r>
      <w:r w:rsidR="00F30ABA">
        <w:t>Consultant</w:t>
      </w:r>
      <w:r>
        <w:t xml:space="preserve"> must ensure that all </w:t>
      </w:r>
      <w:r w:rsidR="00F30ABA">
        <w:t>Consultant</w:t>
      </w:r>
      <w:r>
        <w:t xml:space="preserve"> Personnel requiring access to the PWC Sites have completed the necessary site induction and complied with all PWC’s requirements for access to the PWC Sites before accessing them.</w:t>
      </w:r>
    </w:p>
    <w:p w:rsidR="002576C5" w:rsidRDefault="002576C5" w:rsidP="00993722">
      <w:pPr>
        <w:pStyle w:val="JKWNumLevel3"/>
      </w:pPr>
      <w:r>
        <w:t xml:space="preserve">The </w:t>
      </w:r>
      <w:r w:rsidR="00F30ABA">
        <w:t>Consultant</w:t>
      </w:r>
      <w:r>
        <w:t xml:space="preserve"> must:</w:t>
      </w:r>
    </w:p>
    <w:p w:rsidR="002576C5" w:rsidRDefault="002576C5" w:rsidP="00E945EB">
      <w:pPr>
        <w:pStyle w:val="JKWNumLevel4"/>
      </w:pPr>
      <w:r>
        <w:t xml:space="preserve">ensure that activities of the </w:t>
      </w:r>
      <w:r w:rsidR="00F30ABA">
        <w:t>Consultant</w:t>
      </w:r>
      <w:r>
        <w:t xml:space="preserve"> on the PWC Sites are carried on at all times in a safe manner, including ensuring </w:t>
      </w:r>
      <w:r w:rsidR="00F30ABA">
        <w:t>Consultant</w:t>
      </w:r>
      <w:r>
        <w:t xml:space="preserve"> Personnel wear appropriate protective equipment, and follow such directions concerning safety as PWC may issue;</w:t>
      </w:r>
    </w:p>
    <w:p w:rsidR="002576C5" w:rsidRDefault="002576C5" w:rsidP="00E945EB">
      <w:pPr>
        <w:pStyle w:val="JKWNumLevel4"/>
      </w:pPr>
      <w:r>
        <w:t xml:space="preserve">provide such instruction and supervision to the </w:t>
      </w:r>
      <w:r w:rsidR="00F30ABA">
        <w:t>Consultant</w:t>
      </w:r>
      <w:r>
        <w:t xml:space="preserve"> Personnel as is necessary to ensure safe conduct of the activities on the PWC Sites;</w:t>
      </w:r>
    </w:p>
    <w:p w:rsidR="002576C5" w:rsidRDefault="002576C5" w:rsidP="00E945EB">
      <w:pPr>
        <w:pStyle w:val="JKWNumLevel4"/>
      </w:pPr>
      <w:r>
        <w:t>comply with any PWC rules and requirements in respect of the PWC Sites with regard to conduct, behaviour, safety, secrecy and security;</w:t>
      </w:r>
    </w:p>
    <w:p w:rsidR="002576C5" w:rsidRDefault="002576C5" w:rsidP="00E945EB">
      <w:pPr>
        <w:pStyle w:val="JKWNumLevel4"/>
      </w:pPr>
      <w:r>
        <w:t>comply with all directions given by PWC in respect of the PWC Sites;</w:t>
      </w:r>
    </w:p>
    <w:p w:rsidR="002576C5" w:rsidRDefault="002576C5" w:rsidP="00E945EB">
      <w:pPr>
        <w:pStyle w:val="JKWNumLevel4"/>
      </w:pPr>
      <w:r>
        <w:t xml:space="preserve">remove any refuse or rubbish created by the </w:t>
      </w:r>
      <w:r w:rsidR="00F30ABA">
        <w:t>Consultant</w:t>
      </w:r>
      <w:r>
        <w:t xml:space="preserve"> at the PWC Sites;</w:t>
      </w:r>
    </w:p>
    <w:p w:rsidR="002576C5" w:rsidRDefault="002576C5" w:rsidP="00E945EB">
      <w:pPr>
        <w:pStyle w:val="JKWNumLevel4"/>
      </w:pPr>
      <w:r>
        <w:t xml:space="preserve">as required by PWC, make good any damage to the PWC Sites or any property on the PWC Sites caused by the </w:t>
      </w:r>
      <w:r w:rsidR="00F30ABA">
        <w:t>Consultant</w:t>
      </w:r>
      <w:r>
        <w:t xml:space="preserve"> or </w:t>
      </w:r>
      <w:r w:rsidR="00F30ABA">
        <w:t>Consultant</w:t>
      </w:r>
      <w:r>
        <w:t xml:space="preserve"> Personnel, to the satisfaction of PWC; and</w:t>
      </w:r>
    </w:p>
    <w:p w:rsidR="002576C5" w:rsidRDefault="002576C5" w:rsidP="00E945EB">
      <w:pPr>
        <w:pStyle w:val="JKWNumLevel4"/>
      </w:pPr>
      <w:r>
        <w:t xml:space="preserve">give notice to PWC as soon as reasonably practicable in the case of an emergency, accident or circumstance likely to be or cause a danger, risk or hazard to the PWC Sites or any person or property on or in the vicinity of the PWC Sites which comes to the attention of the </w:t>
      </w:r>
      <w:r w:rsidR="00F30ABA">
        <w:t>Consultant</w:t>
      </w:r>
      <w:r>
        <w:t xml:space="preserve"> or any </w:t>
      </w:r>
      <w:r w:rsidR="00F30ABA">
        <w:t>Consultant</w:t>
      </w:r>
      <w:r>
        <w:t xml:space="preserve"> Personnel, whether caused by the </w:t>
      </w:r>
      <w:r w:rsidR="00F30ABA">
        <w:t>Consultant</w:t>
      </w:r>
      <w:r>
        <w:t xml:space="preserve"> or otherwise.</w:t>
      </w:r>
    </w:p>
    <w:p w:rsidR="00C941AB" w:rsidRDefault="00C941AB" w:rsidP="00993722">
      <w:pPr>
        <w:pStyle w:val="JKWNumLevel3"/>
      </w:pPr>
      <w:r>
        <w:t xml:space="preserve">The </w:t>
      </w:r>
      <w:r w:rsidR="00F30ABA">
        <w:t>Consultant</w:t>
      </w:r>
      <w:r>
        <w:t xml:space="preserve"> must not:</w:t>
      </w:r>
    </w:p>
    <w:p w:rsidR="00C941AB" w:rsidRDefault="00C941AB" w:rsidP="00E945EB">
      <w:pPr>
        <w:pStyle w:val="JKWNumLevel4"/>
      </w:pPr>
      <w:r>
        <w:t xml:space="preserve">use the PWC Sites other than to perform the </w:t>
      </w:r>
      <w:r w:rsidR="00F30ABA">
        <w:t>Consultant</w:t>
      </w:r>
      <w:r>
        <w:t>’s obligations under this Contract;</w:t>
      </w:r>
    </w:p>
    <w:p w:rsidR="00C941AB" w:rsidRDefault="00C941AB" w:rsidP="00E945EB">
      <w:pPr>
        <w:pStyle w:val="JKWNumLevel4"/>
      </w:pPr>
      <w:r>
        <w:t>inconvenience PWC or other users of the PWC Sites;</w:t>
      </w:r>
    </w:p>
    <w:p w:rsidR="00F262D0" w:rsidRDefault="00F262D0" w:rsidP="00E945EB">
      <w:pPr>
        <w:pStyle w:val="JKWNumLevel4"/>
      </w:pPr>
      <w:r w:rsidRPr="00810223">
        <w:t xml:space="preserve">do anything to adversely impact the cleanliness, tidiness, safety </w:t>
      </w:r>
      <w:r w:rsidR="00D44FC7">
        <w:t>or</w:t>
      </w:r>
      <w:r w:rsidRPr="00810223">
        <w:t xml:space="preserve"> security at </w:t>
      </w:r>
      <w:r>
        <w:t xml:space="preserve">the </w:t>
      </w:r>
      <w:r w:rsidRPr="00810223">
        <w:t>PWC Sites</w:t>
      </w:r>
      <w:r>
        <w:t>;</w:t>
      </w:r>
    </w:p>
    <w:p w:rsidR="00C941AB" w:rsidRDefault="00C941AB" w:rsidP="00E945EB">
      <w:pPr>
        <w:pStyle w:val="JKWNumLevel4"/>
      </w:pPr>
      <w:r>
        <w:t>cause disruption to or interference with PWC or third party users of the PWC Sites;</w:t>
      </w:r>
    </w:p>
    <w:p w:rsidR="00C941AB" w:rsidRDefault="00C941AB" w:rsidP="00E945EB">
      <w:pPr>
        <w:pStyle w:val="JKWNumLevel4"/>
      </w:pPr>
      <w:r>
        <w:t>do or permit to be done anything which might be or become unlawful, immoral or cause annoyance, nuisance or damage to other users of the PWC Sites;</w:t>
      </w:r>
    </w:p>
    <w:p w:rsidR="00C941AB" w:rsidRDefault="00C941AB" w:rsidP="00E945EB">
      <w:pPr>
        <w:pStyle w:val="JKWNumLevel4"/>
      </w:pPr>
      <w:r>
        <w:t>cause damage to the PWC Sites or any property on the PWC Sites;</w:t>
      </w:r>
    </w:p>
    <w:p w:rsidR="00C941AB" w:rsidRDefault="00C941AB" w:rsidP="00E945EB">
      <w:pPr>
        <w:pStyle w:val="JKWNumLevel4"/>
      </w:pPr>
      <w:r>
        <w:t>leave any material, equipment or rubbish on the PWC Sites; and</w:t>
      </w:r>
    </w:p>
    <w:p w:rsidR="00C941AB" w:rsidRDefault="00C941AB" w:rsidP="00E945EB">
      <w:pPr>
        <w:pStyle w:val="JKWNumLevel4"/>
      </w:pPr>
      <w:r>
        <w:t>do anything that will or might constitute a breach of any Law affecting the PWC Sites or that will or might wholly or in part vitiate any insurance effected in respect of the PWC Sites from time to time.</w:t>
      </w:r>
    </w:p>
    <w:p w:rsidR="002576C5" w:rsidRDefault="00C941AB" w:rsidP="008A2733">
      <w:pPr>
        <w:pStyle w:val="JKWNumLevel2"/>
      </w:pPr>
      <w:bookmarkStart w:id="164" w:name="_Toc520375570"/>
      <w:r>
        <w:t>PWC Sites information</w:t>
      </w:r>
      <w:bookmarkEnd w:id="164"/>
    </w:p>
    <w:p w:rsidR="005B391F" w:rsidRPr="00891348" w:rsidRDefault="00C941AB" w:rsidP="00993722">
      <w:pPr>
        <w:pStyle w:val="JKWNumLevel3"/>
      </w:pPr>
      <w:bookmarkStart w:id="165" w:name="_Ref505586433"/>
      <w:r w:rsidRPr="00891348">
        <w:t xml:space="preserve">PWC does not warrant, guarantee or make any representation about the accuracy, adequacy, suitability or completeness of any information made available to the </w:t>
      </w:r>
      <w:r w:rsidR="00F30ABA">
        <w:t>Consultant</w:t>
      </w:r>
      <w:r w:rsidRPr="00891348">
        <w:t xml:space="preserve"> in connection with the PWC Sites, including in relation to the existing conditions at the PWC Sites or any area in the vicinity of the PWC Sites</w:t>
      </w:r>
      <w:r w:rsidR="005B391F" w:rsidRPr="00891348">
        <w:t>.</w:t>
      </w:r>
      <w:bookmarkEnd w:id="165"/>
    </w:p>
    <w:p w:rsidR="00C941AB" w:rsidRPr="00891348" w:rsidRDefault="005B391F" w:rsidP="00993722">
      <w:pPr>
        <w:pStyle w:val="JKWNumLevel3"/>
      </w:pPr>
      <w:r w:rsidRPr="00891348">
        <w:t>T</w:t>
      </w:r>
      <w:r w:rsidR="00C941AB" w:rsidRPr="00891348">
        <w:t xml:space="preserve">he </w:t>
      </w:r>
      <w:r w:rsidR="00F30ABA">
        <w:t>Consultant</w:t>
      </w:r>
      <w:r w:rsidR="00C941AB" w:rsidRPr="00891348">
        <w:t xml:space="preserve"> acknowledges that </w:t>
      </w:r>
      <w:r w:rsidRPr="00891348">
        <w:t xml:space="preserve">the </w:t>
      </w:r>
      <w:r w:rsidR="00C941AB" w:rsidRPr="00891348">
        <w:t xml:space="preserve">information or data </w:t>
      </w:r>
      <w:r w:rsidRPr="00891348">
        <w:t xml:space="preserve">described in clause </w:t>
      </w:r>
      <w:r w:rsidR="00DB7647" w:rsidRPr="00891348">
        <w:fldChar w:fldCharType="begin"/>
      </w:r>
      <w:r w:rsidR="00DB7647" w:rsidRPr="00891348">
        <w:instrText xml:space="preserve"> REF _Ref505586433 \w \h </w:instrText>
      </w:r>
      <w:r w:rsidR="00891348">
        <w:instrText xml:space="preserve"> \* MERGEFORMAT </w:instrText>
      </w:r>
      <w:r w:rsidR="00DB7647" w:rsidRPr="00891348">
        <w:fldChar w:fldCharType="separate"/>
      </w:r>
      <w:r w:rsidR="008F4939">
        <w:t>10.3(a)</w:t>
      </w:r>
      <w:r w:rsidR="00DB7647" w:rsidRPr="00891348">
        <w:fldChar w:fldCharType="end"/>
      </w:r>
      <w:r w:rsidRPr="00891348">
        <w:t xml:space="preserve"> </w:t>
      </w:r>
      <w:r w:rsidR="00C941AB" w:rsidRPr="00891348">
        <w:t>does not form part of this Contract except to the extent expressly stated in this Contract.</w:t>
      </w:r>
    </w:p>
    <w:p w:rsidR="00C941AB" w:rsidRDefault="00C941AB" w:rsidP="00C941AB">
      <w:pPr>
        <w:pStyle w:val="JKWNumLevel1"/>
      </w:pPr>
      <w:bookmarkStart w:id="166" w:name="_Ref505592285"/>
      <w:bookmarkStart w:id="167" w:name="_Toc520375571"/>
      <w:r>
        <w:t xml:space="preserve">Work Health and </w:t>
      </w:r>
      <w:r w:rsidR="0085440B">
        <w:t>S</w:t>
      </w:r>
      <w:r>
        <w:t>afety</w:t>
      </w:r>
      <w:bookmarkEnd w:id="166"/>
      <w:bookmarkEnd w:id="167"/>
    </w:p>
    <w:p w:rsidR="00D44FC7" w:rsidRDefault="00A10FF6" w:rsidP="00993722">
      <w:pPr>
        <w:pStyle w:val="JKWNumLevel3"/>
      </w:pPr>
      <w:r>
        <w:t>The Consultant must comply with</w:t>
      </w:r>
      <w:r w:rsidR="00D44FC7">
        <w:t>,</w:t>
      </w:r>
      <w:r w:rsidR="00D44FC7" w:rsidRPr="00D44FC7">
        <w:t xml:space="preserve"> </w:t>
      </w:r>
      <w:r w:rsidR="00D44FC7">
        <w:t>and ensure that its Personnel comply with:</w:t>
      </w:r>
    </w:p>
    <w:p w:rsidR="00D44FC7" w:rsidRDefault="00A10FF6" w:rsidP="00D44FC7">
      <w:pPr>
        <w:pStyle w:val="JKWNumLevel4"/>
      </w:pPr>
      <w:r>
        <w:t xml:space="preserve">the WH&amp;S Act and the WH&amp;S Regulations (including sections 22, 23, 24, 25 or 26 of the WH&amp;S Act, to the extent such sections apply to the Consultant </w:t>
      </w:r>
      <w:r w:rsidR="00D44FC7">
        <w:t xml:space="preserve">or its Personnel (as applicable) </w:t>
      </w:r>
      <w:r>
        <w:t>as a person conducting a business or undertaking)</w:t>
      </w:r>
      <w:r w:rsidR="00D44FC7">
        <w:t xml:space="preserve">; </w:t>
      </w:r>
    </w:p>
    <w:p w:rsidR="00A96F8B" w:rsidRDefault="00A96F8B" w:rsidP="00D44FC7">
      <w:pPr>
        <w:pStyle w:val="JKWNumLevel4"/>
      </w:pPr>
      <w:r>
        <w:t>all other applicable Laws relating to work health and safety;</w:t>
      </w:r>
    </w:p>
    <w:p w:rsidR="00D44FC7" w:rsidRDefault="00D44FC7" w:rsidP="00D44FC7">
      <w:pPr>
        <w:pStyle w:val="JKWNumLevel4"/>
      </w:pPr>
      <w:r>
        <w:t xml:space="preserve">any directions on safety issued by PWC or the PWC Representative; and </w:t>
      </w:r>
    </w:p>
    <w:p w:rsidR="00A10FF6" w:rsidRDefault="00D44FC7" w:rsidP="00D44FC7">
      <w:pPr>
        <w:pStyle w:val="JKWNumLevel4"/>
      </w:pPr>
      <w:r>
        <w:t>any directions on safety issued by any relevant authorities or otherwise required by an</w:t>
      </w:r>
      <w:r w:rsidR="00A96F8B">
        <w:t>y</w:t>
      </w:r>
      <w:r>
        <w:t xml:space="preserve"> Law or required under this Contract</w:t>
      </w:r>
      <w:r w:rsidR="00A10FF6">
        <w:t>.</w:t>
      </w:r>
    </w:p>
    <w:p w:rsidR="00D44FC7" w:rsidRDefault="00A10FF6" w:rsidP="00993722">
      <w:pPr>
        <w:pStyle w:val="JKWNumLevel3"/>
      </w:pPr>
      <w:r>
        <w:t>The Consultant must</w:t>
      </w:r>
      <w:r w:rsidR="00D44FC7">
        <w:t>:</w:t>
      </w:r>
      <w:r>
        <w:t xml:space="preserve"> </w:t>
      </w:r>
    </w:p>
    <w:p w:rsidR="00D44FC7" w:rsidRDefault="00A10FF6" w:rsidP="00D44FC7">
      <w:pPr>
        <w:pStyle w:val="JKWNumLevel4"/>
      </w:pPr>
      <w:r>
        <w:t>conduct risk assessments as necessary and put in place measures to eliminate or reduce risks to health and safety arising from the provision of the Services</w:t>
      </w:r>
      <w:r w:rsidR="002171CF">
        <w:t>;</w:t>
      </w:r>
    </w:p>
    <w:p w:rsidR="00D44FC7" w:rsidRDefault="00D44FC7" w:rsidP="00D44FC7">
      <w:pPr>
        <w:pStyle w:val="JKWNumLevel4"/>
      </w:pPr>
      <w:r>
        <w:t>notify the PWC Representative immediately (and in any event within 24 hours of such matter arising) of all work health and safety matters arising out of, or in any way in connection with, the provision of the Services; and</w:t>
      </w:r>
    </w:p>
    <w:p w:rsidR="00A10FF6" w:rsidRDefault="00D44FC7" w:rsidP="00D44FC7">
      <w:pPr>
        <w:pStyle w:val="JKWNumLevel4"/>
      </w:pPr>
      <w:r>
        <w:t>if requested by the PWC Representative or required by the WH&amp;S Act</w:t>
      </w:r>
      <w:r w:rsidR="00A96F8B">
        <w:t>,</w:t>
      </w:r>
      <w:r>
        <w:t xml:space="preserve"> the WH&amp;S Regulations</w:t>
      </w:r>
      <w:r w:rsidR="00A96F8B">
        <w:t xml:space="preserve"> or any other applicable Laws relating to work health and safety</w:t>
      </w:r>
      <w:r>
        <w:t xml:space="preserve"> in respect of the provision of the Services, produce evidence of any approvals, licences, consents, permissions, prescribed qualifications or experience, or any other information relevant to work health and safety (as the case may be) to the satisfaction of the PWC Representative before the Consultant or any of its Personnel commences the </w:t>
      </w:r>
      <w:r w:rsidR="00E22439">
        <w:t xml:space="preserve">provision of the </w:t>
      </w:r>
      <w:r w:rsidR="009A7144" w:rsidRPr="00C143C2">
        <w:t>Services</w:t>
      </w:r>
      <w:r w:rsidR="00A10FF6">
        <w:t>.</w:t>
      </w:r>
    </w:p>
    <w:p w:rsidR="00A10FF6" w:rsidRDefault="00A10FF6" w:rsidP="00993722">
      <w:pPr>
        <w:pStyle w:val="JKWNumLevel3"/>
      </w:pPr>
      <w:r>
        <w:t>In respect of any risks arising from the provision of the Services, the Consultant must provide information to PWC about any joint duties owed under the WH&amp;S Act</w:t>
      </w:r>
      <w:r w:rsidR="00A96F8B">
        <w:t xml:space="preserve"> the WH&amp;S Regulations </w:t>
      </w:r>
      <w:r w:rsidR="00F31A57">
        <w:t xml:space="preserve">and </w:t>
      </w:r>
      <w:r w:rsidR="00A96F8B">
        <w:t>any other applicable Laws relating to work health and safety</w:t>
      </w:r>
      <w:r>
        <w:t xml:space="preserve"> and must consult and cooperate with PWC about these risks.</w:t>
      </w:r>
    </w:p>
    <w:p w:rsidR="00522693" w:rsidRDefault="00A10FF6" w:rsidP="00993722">
      <w:pPr>
        <w:pStyle w:val="JKWNumLevel3"/>
      </w:pPr>
      <w:r>
        <w:t xml:space="preserve">All terms used in this clause </w:t>
      </w:r>
      <w:r>
        <w:fldChar w:fldCharType="begin"/>
      </w:r>
      <w:r>
        <w:instrText xml:space="preserve"> REF _Ref505592285 \w \h </w:instrText>
      </w:r>
      <w:r w:rsidR="005E6C5A">
        <w:instrText xml:space="preserve"> \* MERGEFORMAT </w:instrText>
      </w:r>
      <w:r>
        <w:fldChar w:fldCharType="separate"/>
      </w:r>
      <w:r w:rsidR="008F4939">
        <w:t>11</w:t>
      </w:r>
      <w:r>
        <w:fldChar w:fldCharType="end"/>
      </w:r>
      <w:r>
        <w:t xml:space="preserve"> have the meanings given to them in the WH&amp;S Act and the WH&amp;S Regulations.</w:t>
      </w:r>
    </w:p>
    <w:p w:rsidR="00891348" w:rsidRDefault="00891348" w:rsidP="00891348">
      <w:pPr>
        <w:pStyle w:val="JKWNumLevel1"/>
      </w:pPr>
      <w:bookmarkStart w:id="168" w:name="_Ref506280218"/>
      <w:bookmarkStart w:id="169" w:name="_Toc520375572"/>
      <w:bookmarkStart w:id="170" w:name="_Ref505593205"/>
      <w:r>
        <w:t xml:space="preserve">Sustainable </w:t>
      </w:r>
      <w:r w:rsidR="0085440B">
        <w:t>S</w:t>
      </w:r>
      <w:r>
        <w:t xml:space="preserve">upply </w:t>
      </w:r>
      <w:r w:rsidR="0085440B">
        <w:t>C</w:t>
      </w:r>
      <w:r>
        <w:t xml:space="preserve">hain </w:t>
      </w:r>
      <w:r w:rsidR="0085440B">
        <w:t>M</w:t>
      </w:r>
      <w:r>
        <w:t>anagement</w:t>
      </w:r>
      <w:bookmarkEnd w:id="168"/>
      <w:bookmarkEnd w:id="169"/>
    </w:p>
    <w:p w:rsidR="00891348" w:rsidRDefault="00891348" w:rsidP="00993722">
      <w:pPr>
        <w:pStyle w:val="JKWNumLevel3"/>
      </w:pPr>
      <w:bookmarkStart w:id="171" w:name="_Ref505685172"/>
      <w:r>
        <w:t xml:space="preserve">All of PWC’s </w:t>
      </w:r>
      <w:r w:rsidR="00AB48B7">
        <w:t>suppliers</w:t>
      </w:r>
      <w:r>
        <w:t xml:space="preserve"> play a vital part in PWC’s sustainability performance. As such, the </w:t>
      </w:r>
      <w:r w:rsidR="00F30ABA">
        <w:t>Consultant</w:t>
      </w:r>
      <w:r>
        <w:t xml:space="preserve"> must comply with all environmental, human rights, labour, social, governance and other sustainability standards of conduct set by applicable Laws and key international standards which are applicable in those jurisdictions where the </w:t>
      </w:r>
      <w:r w:rsidR="00F30ABA">
        <w:t>Consultant</w:t>
      </w:r>
      <w:r>
        <w:t xml:space="preserve"> sources, produces or provides the </w:t>
      </w:r>
      <w:r w:rsidR="00F30ABA">
        <w:t>Services</w:t>
      </w:r>
      <w:r>
        <w:t xml:space="preserve"> or any part of them.</w:t>
      </w:r>
      <w:bookmarkEnd w:id="171"/>
      <w:r>
        <w:t xml:space="preserve"> </w:t>
      </w:r>
    </w:p>
    <w:p w:rsidR="00891348" w:rsidRDefault="00891348" w:rsidP="00993722">
      <w:pPr>
        <w:pStyle w:val="JKWNumLevel3"/>
      </w:pPr>
      <w:r>
        <w:t xml:space="preserve">Without limiting clause </w:t>
      </w:r>
      <w:r>
        <w:fldChar w:fldCharType="begin"/>
      </w:r>
      <w:r>
        <w:instrText xml:space="preserve"> REF _Ref505685172 \w \h </w:instrText>
      </w:r>
      <w:r w:rsidR="005E6C5A">
        <w:instrText xml:space="preserve"> \* MERGEFORMAT </w:instrText>
      </w:r>
      <w:r>
        <w:fldChar w:fldCharType="separate"/>
      </w:r>
      <w:r w:rsidR="008F4939">
        <w:t>12(a)</w:t>
      </w:r>
      <w:r>
        <w:fldChar w:fldCharType="end"/>
      </w:r>
      <w:r>
        <w:t xml:space="preserve">, if PWC develops a responsible sourcing code or similar, the </w:t>
      </w:r>
      <w:r w:rsidR="00F30ABA">
        <w:t>Consultant</w:t>
      </w:r>
      <w:r>
        <w:t xml:space="preserve"> will cooperate with PWC in relation to such code, including:</w:t>
      </w:r>
    </w:p>
    <w:p w:rsidR="00891348" w:rsidRDefault="00891348" w:rsidP="00891348">
      <w:pPr>
        <w:pStyle w:val="JKWNumLevel4"/>
      </w:pPr>
      <w:r>
        <w:t xml:space="preserve">responding fully and accurately to any relevant questionnaire; and </w:t>
      </w:r>
    </w:p>
    <w:p w:rsidR="00891348" w:rsidRDefault="00891348" w:rsidP="00891348">
      <w:pPr>
        <w:pStyle w:val="JKWNumLevel4"/>
      </w:pPr>
      <w:r>
        <w:t xml:space="preserve">using reasonable efforts to improve any aspects of non-compliance with such code.  </w:t>
      </w:r>
    </w:p>
    <w:p w:rsidR="00C437E2" w:rsidRDefault="00C437E2" w:rsidP="00C437E2">
      <w:pPr>
        <w:pStyle w:val="JKWNumLevel1"/>
      </w:pPr>
      <w:bookmarkStart w:id="172" w:name="_Ref505607252"/>
      <w:bookmarkStart w:id="173" w:name="_Toc520375573"/>
      <w:bookmarkEnd w:id="170"/>
      <w:r>
        <w:t>Privacy and Security Requirements</w:t>
      </w:r>
      <w:bookmarkEnd w:id="172"/>
      <w:bookmarkEnd w:id="173"/>
      <w:r>
        <w:t xml:space="preserve"> </w:t>
      </w:r>
    </w:p>
    <w:p w:rsidR="00C437E2" w:rsidRDefault="00C437E2" w:rsidP="008A2733">
      <w:pPr>
        <w:pStyle w:val="JKWNumLevel2"/>
      </w:pPr>
      <w:bookmarkStart w:id="174" w:name="_Toc520375574"/>
      <w:r>
        <w:t>Privacy</w:t>
      </w:r>
      <w:bookmarkEnd w:id="174"/>
    </w:p>
    <w:p w:rsidR="00C437E2" w:rsidRDefault="00C437E2" w:rsidP="008A2733">
      <w:pPr>
        <w:pStyle w:val="JKWIndent1"/>
        <w:rPr>
          <w:lang w:eastAsia="en-US"/>
        </w:rPr>
      </w:pPr>
      <w:r>
        <w:rPr>
          <w:lang w:eastAsia="en-US"/>
        </w:rPr>
        <w:t xml:space="preserve">If, as a result of this Contract, the </w:t>
      </w:r>
      <w:r w:rsidR="00F30ABA">
        <w:rPr>
          <w:lang w:eastAsia="en-US"/>
        </w:rPr>
        <w:t>Consultant</w:t>
      </w:r>
      <w:r>
        <w:rPr>
          <w:lang w:eastAsia="en-US"/>
        </w:rPr>
        <w:t xml:space="preserve"> is able to access any Personal Information that is collected, handled or held by or on behalf of PWC, the </w:t>
      </w:r>
      <w:r w:rsidR="00F30ABA">
        <w:rPr>
          <w:lang w:eastAsia="en-US"/>
        </w:rPr>
        <w:t>Consultant</w:t>
      </w:r>
      <w:r>
        <w:rPr>
          <w:lang w:eastAsia="en-US"/>
        </w:rPr>
        <w:t xml:space="preserve"> must: </w:t>
      </w:r>
    </w:p>
    <w:p w:rsidR="00C437E2" w:rsidRDefault="00C437E2" w:rsidP="00993722">
      <w:pPr>
        <w:pStyle w:val="JKWNumLevel3"/>
      </w:pPr>
      <w:bookmarkStart w:id="175" w:name="_Ref503180121"/>
      <w:r>
        <w:t>comply with:</w:t>
      </w:r>
      <w:bookmarkEnd w:id="175"/>
    </w:p>
    <w:p w:rsidR="00C437E2" w:rsidRDefault="00C437E2" w:rsidP="00A2725C">
      <w:pPr>
        <w:pStyle w:val="JKWNumLevel4"/>
      </w:pPr>
      <w:r>
        <w:t xml:space="preserve">the </w:t>
      </w:r>
      <w:r w:rsidRPr="00623414">
        <w:rPr>
          <w:i/>
        </w:rPr>
        <w:t>Privacy Act</w:t>
      </w:r>
      <w:r w:rsidRPr="00497420">
        <w:rPr>
          <w:i/>
        </w:rPr>
        <w:t xml:space="preserve"> 1988</w:t>
      </w:r>
      <w:r>
        <w:t xml:space="preserve"> (Cth); </w:t>
      </w:r>
    </w:p>
    <w:p w:rsidR="00C437E2" w:rsidRDefault="00C437E2" w:rsidP="00A2725C">
      <w:pPr>
        <w:pStyle w:val="JKWNumLevel4"/>
      </w:pPr>
      <w:r>
        <w:t xml:space="preserve">the </w:t>
      </w:r>
      <w:r w:rsidR="0064051F">
        <w:t xml:space="preserve">Information Privacy Principles under the </w:t>
      </w:r>
      <w:r w:rsidR="0064051F" w:rsidRPr="00F1163E">
        <w:rPr>
          <w:i/>
        </w:rPr>
        <w:t>Information Act</w:t>
      </w:r>
      <w:r w:rsidR="0064051F">
        <w:t xml:space="preserve"> (NT);</w:t>
      </w:r>
    </w:p>
    <w:p w:rsidR="00C437E2" w:rsidRDefault="00C437E2" w:rsidP="00A2725C">
      <w:pPr>
        <w:pStyle w:val="JKWNumLevel4"/>
      </w:pPr>
      <w:r>
        <w:t xml:space="preserve">all other applicable Laws relating to privacy that may be applicable during the Term; </w:t>
      </w:r>
    </w:p>
    <w:p w:rsidR="00C437E2" w:rsidRDefault="00C437E2" w:rsidP="00A2725C">
      <w:pPr>
        <w:pStyle w:val="JKWNumLevel4"/>
      </w:pPr>
      <w:r>
        <w:t xml:space="preserve">any privacy code or policy which has been adopted by PWC, provided that a copy of the adopted privacy code or policy is provided a reasonable period in advance of the </w:t>
      </w:r>
      <w:r w:rsidR="00F30ABA">
        <w:t>Consultant</w:t>
      </w:r>
      <w:r>
        <w:t xml:space="preserve"> being required to start complying with that privacy code or policy; </w:t>
      </w:r>
    </w:p>
    <w:p w:rsidR="00C437E2" w:rsidRDefault="00C437E2" w:rsidP="00A2725C">
      <w:pPr>
        <w:pStyle w:val="JKWNumLevel4"/>
      </w:pPr>
      <w:r>
        <w:t>any code of practice or authorisation issued under any of the above; and</w:t>
      </w:r>
    </w:p>
    <w:p w:rsidR="00C437E2" w:rsidRDefault="00C437E2" w:rsidP="00A2725C">
      <w:pPr>
        <w:pStyle w:val="JKWNumLevel4"/>
      </w:pPr>
      <w:r>
        <w:t>such other Laws as may be in force from time to time which regulate the collection, storage, use and disclosure of information,</w:t>
      </w:r>
    </w:p>
    <w:p w:rsidR="00C437E2" w:rsidRDefault="00C437E2" w:rsidP="00993722">
      <w:pPr>
        <w:pStyle w:val="JKWIndent2"/>
      </w:pPr>
      <w:r>
        <w:t xml:space="preserve">to the extent bound by the above and, if not bound by any of the above, as if the </w:t>
      </w:r>
      <w:r w:rsidR="00F30ABA">
        <w:t>Consultant</w:t>
      </w:r>
      <w:r>
        <w:t xml:space="preserve"> were bound in the same way and to the same extent as PWC</w:t>
      </w:r>
      <w:r w:rsidR="00380D2B">
        <w:t xml:space="preserve"> is </w:t>
      </w:r>
      <w:r w:rsidR="00DB0970">
        <w:t>bound</w:t>
      </w:r>
      <w:r>
        <w:t xml:space="preserve"> in respect of such Personal Information; </w:t>
      </w:r>
    </w:p>
    <w:p w:rsidR="00C437E2" w:rsidRPr="00993722" w:rsidRDefault="00C437E2" w:rsidP="00993722">
      <w:pPr>
        <w:pStyle w:val="JKWNumLevel3"/>
      </w:pPr>
      <w:r w:rsidRPr="00993722">
        <w:t xml:space="preserve">comply with any directions of PWC from time to time relating to privacy that are consistent with the laws, codes and policies referred to in clause </w:t>
      </w:r>
      <w:r w:rsidR="00D3570D" w:rsidRPr="00993722">
        <w:fldChar w:fldCharType="begin"/>
      </w:r>
      <w:r w:rsidR="00D3570D" w:rsidRPr="00993722">
        <w:instrText xml:space="preserve"> REF _Ref503180121 \w \h </w:instrText>
      </w:r>
      <w:r w:rsidR="00993722" w:rsidRPr="00993722">
        <w:instrText xml:space="preserve"> \* MERGEFORMAT </w:instrText>
      </w:r>
      <w:r w:rsidR="00D3570D" w:rsidRPr="00993722">
        <w:fldChar w:fldCharType="separate"/>
      </w:r>
      <w:r w:rsidR="008F4939">
        <w:t>13.1(a)</w:t>
      </w:r>
      <w:r w:rsidR="00D3570D" w:rsidRPr="00993722">
        <w:fldChar w:fldCharType="end"/>
      </w:r>
      <w:r w:rsidRPr="00993722">
        <w:t xml:space="preserve">; </w:t>
      </w:r>
    </w:p>
    <w:p w:rsidR="00C437E2" w:rsidRDefault="00C437E2" w:rsidP="00993722">
      <w:pPr>
        <w:pStyle w:val="JKWNumLevel3"/>
      </w:pPr>
      <w:r>
        <w:t xml:space="preserve">not use any such Personal Information for any purpose, except where and to the extent expressly authorised by PWC in writing, in which case the </w:t>
      </w:r>
      <w:r w:rsidR="00F30ABA">
        <w:t>Consultant</w:t>
      </w:r>
      <w:r w:rsidR="0064051F">
        <w:t xml:space="preserve"> </w:t>
      </w:r>
      <w:r>
        <w:t>must use such Personal Information pursuant to this Contract;</w:t>
      </w:r>
    </w:p>
    <w:p w:rsidR="00C437E2" w:rsidRDefault="00C437E2" w:rsidP="00993722">
      <w:pPr>
        <w:pStyle w:val="JKWNumLevel3"/>
      </w:pPr>
      <w:r>
        <w:t xml:space="preserve">restrict access to any such Personal Information to </w:t>
      </w:r>
      <w:r w:rsidR="00F30ABA">
        <w:t>Consultant</w:t>
      </w:r>
      <w:r>
        <w:t xml:space="preserve"> Personnel and Subcontractors who need to access the Personal Information to fulfil the </w:t>
      </w:r>
      <w:r w:rsidR="00F30ABA">
        <w:t>Consultant</w:t>
      </w:r>
      <w:r>
        <w:t xml:space="preserve">’s obligations under this Contract, and </w:t>
      </w:r>
      <w:r w:rsidR="005A0691">
        <w:t xml:space="preserve">then only </w:t>
      </w:r>
      <w:r>
        <w:t xml:space="preserve">to the extent expressly </w:t>
      </w:r>
      <w:r w:rsidR="005A0691">
        <w:t xml:space="preserve">authorised by PWC </w:t>
      </w:r>
      <w:r>
        <w:t>in writing;</w:t>
      </w:r>
    </w:p>
    <w:p w:rsidR="00C437E2" w:rsidRDefault="00C437E2" w:rsidP="00993722">
      <w:pPr>
        <w:pStyle w:val="JKWNumLevel3"/>
      </w:pPr>
      <w:r>
        <w:t>promptly notify PWC in writing of any request made for access to any such Personal Information by an individual to whom that information relates; and</w:t>
      </w:r>
    </w:p>
    <w:p w:rsidR="00C437E2" w:rsidRDefault="00C437E2" w:rsidP="00993722">
      <w:pPr>
        <w:pStyle w:val="JKWNumLevel3"/>
      </w:pPr>
      <w:r>
        <w:t xml:space="preserve">co-operate with PWC in the resolution of any complaint under, or relating to, any of the </w:t>
      </w:r>
      <w:r w:rsidR="003D538E">
        <w:t>L</w:t>
      </w:r>
      <w:r>
        <w:t xml:space="preserve">aws, codes or policies referred to in clause </w:t>
      </w:r>
      <w:r w:rsidR="00D3570D">
        <w:fldChar w:fldCharType="begin"/>
      </w:r>
      <w:r w:rsidR="00D3570D">
        <w:instrText xml:space="preserve"> REF _Ref503180121 \w \h </w:instrText>
      </w:r>
      <w:r w:rsidR="00993722">
        <w:instrText xml:space="preserve"> \* MERGEFORMAT </w:instrText>
      </w:r>
      <w:r w:rsidR="00D3570D">
        <w:fldChar w:fldCharType="separate"/>
      </w:r>
      <w:r w:rsidR="008F4939">
        <w:t>13.1(a)</w:t>
      </w:r>
      <w:r w:rsidR="00D3570D">
        <w:fldChar w:fldCharType="end"/>
      </w:r>
      <w:r>
        <w:t>.</w:t>
      </w:r>
    </w:p>
    <w:p w:rsidR="00C437E2" w:rsidRDefault="00C437E2" w:rsidP="008A2733">
      <w:pPr>
        <w:pStyle w:val="JKWNumLevel2"/>
      </w:pPr>
      <w:bookmarkStart w:id="176" w:name="_Toc520375575"/>
      <w:r>
        <w:t>Security Requirements</w:t>
      </w:r>
      <w:bookmarkEnd w:id="176"/>
      <w:r>
        <w:t xml:space="preserve"> </w:t>
      </w:r>
    </w:p>
    <w:p w:rsidR="001967A7" w:rsidRDefault="001967A7" w:rsidP="00993722">
      <w:pPr>
        <w:pStyle w:val="JKWNumLevel3"/>
      </w:pPr>
      <w:bookmarkStart w:id="177" w:name="_Ref503180160"/>
      <w:r>
        <w:t xml:space="preserve">The </w:t>
      </w:r>
      <w:r w:rsidR="00F30ABA">
        <w:t>Consultant</w:t>
      </w:r>
      <w:r>
        <w:t xml:space="preserve"> must comply with all rules, policies, guidelines, processes and procedures of PWC in relation to security (whether existing at the Commencement Date or introduced from time to time) notified in writing by PWC.</w:t>
      </w:r>
      <w:bookmarkEnd w:id="177"/>
    </w:p>
    <w:p w:rsidR="001967A7" w:rsidRDefault="001967A7" w:rsidP="00993722">
      <w:pPr>
        <w:pStyle w:val="JKWNumLevel3"/>
      </w:pPr>
      <w:r>
        <w:t xml:space="preserve">The </w:t>
      </w:r>
      <w:r w:rsidR="00F30ABA">
        <w:t>Consultant</w:t>
      </w:r>
      <w:r>
        <w:t xml:space="preserve"> must establish, maintain and apply security procedures which ensure that </w:t>
      </w:r>
      <w:r w:rsidR="00F30ABA">
        <w:t>Consultant</w:t>
      </w:r>
      <w:r>
        <w:t xml:space="preserve"> Personnel are appropriately vetted and meet the requirements of clause </w:t>
      </w:r>
      <w:r w:rsidR="00D3570D">
        <w:fldChar w:fldCharType="begin"/>
      </w:r>
      <w:r w:rsidR="00D3570D">
        <w:instrText xml:space="preserve"> REF _Ref503180160 \w \h </w:instrText>
      </w:r>
      <w:r w:rsidR="00993722">
        <w:instrText xml:space="preserve"> \* MERGEFORMAT </w:instrText>
      </w:r>
      <w:r w:rsidR="00D3570D">
        <w:fldChar w:fldCharType="separate"/>
      </w:r>
      <w:r w:rsidR="008F4939">
        <w:t>13.2(a)</w:t>
      </w:r>
      <w:r w:rsidR="00D3570D">
        <w:fldChar w:fldCharType="end"/>
      </w:r>
      <w:r>
        <w:t>.</w:t>
      </w:r>
    </w:p>
    <w:p w:rsidR="001967A7" w:rsidRDefault="001967A7" w:rsidP="00993722">
      <w:pPr>
        <w:pStyle w:val="JKWNumLevel3"/>
      </w:pPr>
      <w:r>
        <w:t xml:space="preserve">The </w:t>
      </w:r>
      <w:r w:rsidR="00F30ABA">
        <w:t>Consultant</w:t>
      </w:r>
      <w:r>
        <w:t xml:space="preserve"> must comply with any specific security requirements in the performance of the </w:t>
      </w:r>
      <w:r w:rsidR="00F30ABA">
        <w:t>Consultant</w:t>
      </w:r>
      <w:r>
        <w:t>’s obligations under this Contract as provided for in the Scope of Requirements.</w:t>
      </w:r>
    </w:p>
    <w:p w:rsidR="00A10FF6" w:rsidRDefault="00A10FF6" w:rsidP="00993722">
      <w:pPr>
        <w:pStyle w:val="JKWNumLevel3"/>
      </w:pPr>
      <w:bookmarkStart w:id="178" w:name="_Ref503271036"/>
      <w:r>
        <w:t>The Consultant must promptly provide PWC with written notice of any security weaknesses or incidents:</w:t>
      </w:r>
      <w:bookmarkEnd w:id="178"/>
      <w:r>
        <w:t xml:space="preserve"> </w:t>
      </w:r>
    </w:p>
    <w:p w:rsidR="00A10FF6" w:rsidRDefault="00A10FF6" w:rsidP="00A10FF6">
      <w:pPr>
        <w:pStyle w:val="JKWNumLevel4"/>
      </w:pPr>
      <w:r>
        <w:t xml:space="preserve">that have impacted or may impact the Services; and </w:t>
      </w:r>
    </w:p>
    <w:p w:rsidR="00A10FF6" w:rsidRDefault="00A10FF6" w:rsidP="00A10FF6">
      <w:pPr>
        <w:pStyle w:val="JKWNumLevel4"/>
      </w:pPr>
      <w:r>
        <w:t xml:space="preserve">in connection with the performance of the Consultant’s obligations under this Contract. </w:t>
      </w:r>
    </w:p>
    <w:p w:rsidR="00A10FF6" w:rsidRPr="00993722" w:rsidRDefault="00A10FF6" w:rsidP="00993722">
      <w:pPr>
        <w:pStyle w:val="JKWNumLevel3"/>
      </w:pPr>
      <w:r w:rsidRPr="00993722">
        <w:t xml:space="preserve">Within 5 Business Days of giving any notice under clause </w:t>
      </w:r>
      <w:r w:rsidRPr="00993722">
        <w:fldChar w:fldCharType="begin"/>
      </w:r>
      <w:r w:rsidRPr="00993722">
        <w:instrText xml:space="preserve"> REF _Ref503271036 \w \h </w:instrText>
      </w:r>
      <w:r w:rsidR="00993722" w:rsidRPr="00993722">
        <w:instrText xml:space="preserve"> \* MERGEFORMAT </w:instrText>
      </w:r>
      <w:r w:rsidRPr="00993722">
        <w:fldChar w:fldCharType="separate"/>
      </w:r>
      <w:r w:rsidR="008F4939">
        <w:t>13.2(d)</w:t>
      </w:r>
      <w:r w:rsidRPr="00993722">
        <w:fldChar w:fldCharType="end"/>
      </w:r>
      <w:r w:rsidRPr="00993722">
        <w:t>, the Consultant must provide PWC with a detailed written report setting out the corrective actions planned to address the relevant weaknesses or incidents and to prevent similar weaknesses or incidents.</w:t>
      </w:r>
    </w:p>
    <w:p w:rsidR="00C437E2" w:rsidRDefault="001967A7" w:rsidP="001967A7">
      <w:pPr>
        <w:pStyle w:val="JKWNumLevel1"/>
      </w:pPr>
      <w:bookmarkStart w:id="179" w:name="_Ref505431239"/>
      <w:bookmarkStart w:id="180" w:name="_Ref505592370"/>
      <w:bookmarkStart w:id="181" w:name="_Ref505593237"/>
      <w:bookmarkStart w:id="182" w:name="_Ref505607261"/>
      <w:bookmarkStart w:id="183" w:name="_Toc520375576"/>
      <w:r>
        <w:t>Confidentiality</w:t>
      </w:r>
      <w:bookmarkEnd w:id="179"/>
      <w:bookmarkEnd w:id="180"/>
      <w:bookmarkEnd w:id="181"/>
      <w:bookmarkEnd w:id="182"/>
      <w:bookmarkEnd w:id="183"/>
      <w:r>
        <w:t xml:space="preserve"> </w:t>
      </w:r>
    </w:p>
    <w:p w:rsidR="001967A7" w:rsidRPr="000A176A" w:rsidRDefault="001967A7" w:rsidP="00993722">
      <w:pPr>
        <w:pStyle w:val="JKWNumLevel3"/>
        <w:rPr>
          <w:b/>
        </w:rPr>
      </w:pPr>
      <w:bookmarkStart w:id="184" w:name="_Toc501634396"/>
      <w:bookmarkStart w:id="185" w:name="_Ref503186174"/>
      <w:r w:rsidRPr="000A176A">
        <w:t xml:space="preserve">Subject to the provisions of clauses </w:t>
      </w:r>
      <w:r w:rsidR="00B04529" w:rsidRPr="00260E8A">
        <w:fldChar w:fldCharType="begin"/>
      </w:r>
      <w:r w:rsidR="00B04529" w:rsidRPr="000A176A">
        <w:instrText xml:space="preserve"> REF _Ref503186108 \w \h </w:instrText>
      </w:r>
      <w:r w:rsidR="000A176A">
        <w:instrText xml:space="preserve"> \* MERGEFORMAT </w:instrText>
      </w:r>
      <w:r w:rsidR="00B04529" w:rsidRPr="00260E8A">
        <w:fldChar w:fldCharType="separate"/>
      </w:r>
      <w:r w:rsidR="008F4939">
        <w:t>14(b)</w:t>
      </w:r>
      <w:r w:rsidR="00B04529" w:rsidRPr="00260E8A">
        <w:fldChar w:fldCharType="end"/>
      </w:r>
      <w:r w:rsidR="00260E8A">
        <w:t xml:space="preserve"> </w:t>
      </w:r>
      <w:r w:rsidRPr="000A176A">
        <w:t xml:space="preserve">and </w:t>
      </w:r>
      <w:r w:rsidR="00B04529" w:rsidRPr="00260E8A">
        <w:fldChar w:fldCharType="begin"/>
      </w:r>
      <w:r w:rsidR="00B04529" w:rsidRPr="000A176A">
        <w:instrText xml:space="preserve"> REF _Ref503186132 \w \h </w:instrText>
      </w:r>
      <w:r w:rsidR="000A176A">
        <w:instrText xml:space="preserve"> \* MERGEFORMAT </w:instrText>
      </w:r>
      <w:r w:rsidR="00B04529" w:rsidRPr="00260E8A">
        <w:fldChar w:fldCharType="separate"/>
      </w:r>
      <w:r w:rsidR="008F4939">
        <w:t>14(c)</w:t>
      </w:r>
      <w:r w:rsidR="00B04529" w:rsidRPr="00260E8A">
        <w:fldChar w:fldCharType="end"/>
      </w:r>
      <w:r w:rsidRPr="000A176A">
        <w:t>, each Party must:</w:t>
      </w:r>
      <w:bookmarkEnd w:id="184"/>
      <w:bookmarkEnd w:id="185"/>
    </w:p>
    <w:p w:rsidR="001967A7" w:rsidRDefault="001967A7">
      <w:pPr>
        <w:pStyle w:val="JKWNumLevel4"/>
      </w:pPr>
      <w:r>
        <w:t>treat as strictly confidential and only use the Confidential Information of the other Party solely for the purposes contemplated by this Contract;</w:t>
      </w:r>
    </w:p>
    <w:p w:rsidR="001967A7" w:rsidRDefault="001967A7">
      <w:pPr>
        <w:pStyle w:val="JKWNumLevel4"/>
      </w:pPr>
      <w:r>
        <w:t xml:space="preserve">not, without the prior written consent of the Party </w:t>
      </w:r>
      <w:r w:rsidR="003D538E">
        <w:t xml:space="preserve">to </w:t>
      </w:r>
      <w:r>
        <w:t xml:space="preserve">whom the Confidential Information </w:t>
      </w:r>
      <w:r w:rsidR="003D538E">
        <w:t>relates</w:t>
      </w:r>
      <w:r>
        <w:t xml:space="preserve"> (which may be withheld in that Party’s sole discretion), publish, use or otherwise disclose to any person the Confidential Information of the other Party, except for the purposes contemplated by this Contract;</w:t>
      </w:r>
    </w:p>
    <w:p w:rsidR="001967A7" w:rsidRDefault="001967A7">
      <w:pPr>
        <w:pStyle w:val="JKWNumLevel4"/>
      </w:pPr>
      <w:r>
        <w:t>maintain adequate security for the Confidential Information of the other Party while in its possession or control, including protecting the same against any use, disclosure, access, damage or destruction which is inconsistent with the terms and conditions of this Contract; and</w:t>
      </w:r>
    </w:p>
    <w:p w:rsidR="001967A7" w:rsidRDefault="001967A7">
      <w:pPr>
        <w:pStyle w:val="JKWNumLevel4"/>
      </w:pPr>
      <w:r>
        <w:t>not make use of the Confidential Information of the other Party to the reputational, commercial, financial or competitive disadvantage of the other Party.</w:t>
      </w:r>
    </w:p>
    <w:p w:rsidR="001967A7" w:rsidRPr="000A176A" w:rsidRDefault="001967A7" w:rsidP="00993722">
      <w:pPr>
        <w:pStyle w:val="JKWNumLevel3"/>
        <w:rPr>
          <w:b/>
        </w:rPr>
      </w:pPr>
      <w:bookmarkStart w:id="186" w:name="_Ref503186108"/>
      <w:r w:rsidRPr="000A176A">
        <w:t xml:space="preserve">Each Party may disclose Confidential Information which would otherwise be subject to clause </w:t>
      </w:r>
      <w:r w:rsidR="00B04529" w:rsidRPr="00260E8A">
        <w:fldChar w:fldCharType="begin"/>
      </w:r>
      <w:r w:rsidR="00B04529" w:rsidRPr="000A176A">
        <w:instrText xml:space="preserve"> REF _Ref503186174 \w \h </w:instrText>
      </w:r>
      <w:r w:rsidR="000A176A">
        <w:instrText xml:space="preserve"> \* MERGEFORMAT </w:instrText>
      </w:r>
      <w:r w:rsidR="00B04529" w:rsidRPr="00260E8A">
        <w:fldChar w:fldCharType="separate"/>
      </w:r>
      <w:r w:rsidR="008F4939">
        <w:t>14(a)</w:t>
      </w:r>
      <w:r w:rsidR="00B04529" w:rsidRPr="00260E8A">
        <w:fldChar w:fldCharType="end"/>
      </w:r>
      <w:r w:rsidR="00B04529" w:rsidRPr="000A176A">
        <w:t xml:space="preserve"> </w:t>
      </w:r>
      <w:r w:rsidRPr="000A176A">
        <w:t>if, but only to the extent, it can demonstrate that:</w:t>
      </w:r>
      <w:bookmarkEnd w:id="186"/>
    </w:p>
    <w:p w:rsidR="001967A7" w:rsidRDefault="001967A7">
      <w:pPr>
        <w:pStyle w:val="JKWNumLevel4"/>
      </w:pPr>
      <w:bookmarkStart w:id="187" w:name="_Ref503186205"/>
      <w:r>
        <w:t>such disclosure is required by applicable Law or by any securities exchange or regulatory or governmental body having jurisdiction over it, wherever situated;</w:t>
      </w:r>
      <w:bookmarkEnd w:id="187"/>
    </w:p>
    <w:p w:rsidR="001967A7" w:rsidRDefault="001967A7" w:rsidP="000A176A">
      <w:pPr>
        <w:pStyle w:val="JKWNumLevel4"/>
      </w:pPr>
      <w:r>
        <w:t xml:space="preserve">the Confidential Information was lawfully in its possession prior to its disclosure by the other Party (as evidenced by written records); </w:t>
      </w:r>
    </w:p>
    <w:p w:rsidR="001967A7" w:rsidRDefault="001967A7" w:rsidP="000A176A">
      <w:pPr>
        <w:pStyle w:val="JKWNumLevel4"/>
      </w:pPr>
      <w:r>
        <w:t>the Confidential Information was independently developed by that Party; or</w:t>
      </w:r>
    </w:p>
    <w:p w:rsidR="001967A7" w:rsidRDefault="001967A7" w:rsidP="000A176A">
      <w:pPr>
        <w:pStyle w:val="JKWNumLevel4"/>
      </w:pPr>
      <w:r>
        <w:t>the Confidential Information has come into the public domain other than as a result of a breach of this Contract or any other obligation of confidence,</w:t>
      </w:r>
    </w:p>
    <w:p w:rsidR="001967A7" w:rsidRDefault="001967A7" w:rsidP="00BE7E81">
      <w:pPr>
        <w:pStyle w:val="JKWIndent2"/>
        <w:rPr>
          <w:lang w:eastAsia="en-US"/>
        </w:rPr>
      </w:pPr>
      <w:r>
        <w:rPr>
          <w:lang w:eastAsia="en-US"/>
        </w:rPr>
        <w:t xml:space="preserve">provided that any such disclosure must not be made without prior consultation with the Party the Confidential Information relates to and, in the case of disclosures under clause </w:t>
      </w:r>
      <w:r w:rsidR="00B04529">
        <w:rPr>
          <w:lang w:eastAsia="en-US"/>
        </w:rPr>
        <w:fldChar w:fldCharType="begin"/>
      </w:r>
      <w:r w:rsidR="00B04529">
        <w:rPr>
          <w:lang w:eastAsia="en-US"/>
        </w:rPr>
        <w:instrText xml:space="preserve"> REF _Ref503186205 \w \h </w:instrText>
      </w:r>
      <w:r w:rsidR="000A176A">
        <w:rPr>
          <w:lang w:eastAsia="en-US"/>
        </w:rPr>
        <w:instrText xml:space="preserve"> \* MERGEFORMAT </w:instrText>
      </w:r>
      <w:r w:rsidR="00B04529">
        <w:rPr>
          <w:lang w:eastAsia="en-US"/>
        </w:rPr>
      </w:r>
      <w:r w:rsidR="00B04529">
        <w:rPr>
          <w:lang w:eastAsia="en-US"/>
        </w:rPr>
        <w:fldChar w:fldCharType="separate"/>
      </w:r>
      <w:r w:rsidR="008F4939">
        <w:rPr>
          <w:lang w:eastAsia="en-US"/>
        </w:rPr>
        <w:t>14(b)(i)</w:t>
      </w:r>
      <w:r w:rsidR="00B04529">
        <w:rPr>
          <w:lang w:eastAsia="en-US"/>
        </w:rPr>
        <w:fldChar w:fldCharType="end"/>
      </w:r>
      <w:r>
        <w:rPr>
          <w:lang w:eastAsia="en-US"/>
        </w:rPr>
        <w:t>, must be made so as to minimise any such disclosure.</w:t>
      </w:r>
    </w:p>
    <w:p w:rsidR="001967A7" w:rsidRPr="000A176A" w:rsidRDefault="001967A7" w:rsidP="00993722">
      <w:pPr>
        <w:pStyle w:val="JKWNumLevel3"/>
        <w:rPr>
          <w:b/>
        </w:rPr>
      </w:pPr>
      <w:bookmarkStart w:id="188" w:name="_Ref503186132"/>
      <w:r w:rsidRPr="000A176A">
        <w:t xml:space="preserve">The obligations on PWC under this clause </w:t>
      </w:r>
      <w:r w:rsidR="00DB7647">
        <w:fldChar w:fldCharType="begin"/>
      </w:r>
      <w:r w:rsidR="00DB7647">
        <w:instrText xml:space="preserve"> REF _Ref505593237 \w \h </w:instrText>
      </w:r>
      <w:r w:rsidR="00DB7647">
        <w:fldChar w:fldCharType="separate"/>
      </w:r>
      <w:r w:rsidR="008F4939">
        <w:t>14</w:t>
      </w:r>
      <w:r w:rsidR="00DB7647">
        <w:fldChar w:fldCharType="end"/>
      </w:r>
      <w:r w:rsidRPr="000A176A">
        <w:t xml:space="preserve"> will not be taken to have been breached to the extent that Confidential Information is communicated or disclosed by PWC:</w:t>
      </w:r>
      <w:bookmarkEnd w:id="188"/>
    </w:p>
    <w:p w:rsidR="001967A7" w:rsidRDefault="001967A7">
      <w:pPr>
        <w:pStyle w:val="JKWNumLevel4"/>
      </w:pPr>
      <w:r>
        <w:t>to any person for the purposes of PWC’s business or operations or for improving the provision of power, water or sewerage services anywhere in Australia;</w:t>
      </w:r>
    </w:p>
    <w:p w:rsidR="00D60C1E" w:rsidRDefault="008300E0">
      <w:pPr>
        <w:pStyle w:val="JKWNumLevel4"/>
      </w:pPr>
      <w:r>
        <w:t>to the Northern Territory of Australia</w:t>
      </w:r>
      <w:r w:rsidR="00850C5E">
        <w:t>;</w:t>
      </w:r>
      <w:r>
        <w:t xml:space="preserve"> </w:t>
      </w:r>
    </w:p>
    <w:p w:rsidR="00D60C1E" w:rsidRDefault="001967A7">
      <w:pPr>
        <w:pStyle w:val="JKWNumLevel4"/>
      </w:pPr>
      <w:r>
        <w:t>to a Minister</w:t>
      </w:r>
      <w:r w:rsidR="00850C5E">
        <w:t>,</w:t>
      </w:r>
      <w:r>
        <w:t xml:space="preserve"> Cabinet or the Legislative Assembly</w:t>
      </w:r>
      <w:r w:rsidR="000A612F">
        <w:t>,</w:t>
      </w:r>
      <w:r>
        <w:t xml:space="preserve"> of the Northern Territory of Australia</w:t>
      </w:r>
      <w:r w:rsidR="00850C5E">
        <w:t>;</w:t>
      </w:r>
      <w:r>
        <w:t xml:space="preserve"> </w:t>
      </w:r>
    </w:p>
    <w:p w:rsidR="001967A7" w:rsidRDefault="00E34E93">
      <w:pPr>
        <w:pStyle w:val="JKWNumLevel4"/>
      </w:pPr>
      <w:r>
        <w:t xml:space="preserve">to </w:t>
      </w:r>
      <w:r w:rsidR="001967A7">
        <w:t>a committee of the Legislative Assembly of the Northern Territory of Australia;</w:t>
      </w:r>
    </w:p>
    <w:p w:rsidR="001967A7" w:rsidRPr="00D60C1E" w:rsidRDefault="001967A7">
      <w:pPr>
        <w:pStyle w:val="JKWNumLevel4"/>
      </w:pPr>
      <w:r w:rsidRPr="00D60C1E">
        <w:t>to any public-sector agency (whether of the Northern Territory of Australia, a State, other Territory or the Commonwealth)</w:t>
      </w:r>
      <w:r w:rsidR="00D60C1E">
        <w:t xml:space="preserve"> where required to meet any reporting obligations on PWC or for any other government business or initiative relating to or in connection with the business or operations of PWC,</w:t>
      </w:r>
      <w:r w:rsidRPr="00D60C1E">
        <w:t xml:space="preserve"> provided that as far as reasonably practicable information that is identifiable as related to this Contract or the </w:t>
      </w:r>
      <w:r w:rsidR="00D60C1E">
        <w:t>Consultant</w:t>
      </w:r>
      <w:r w:rsidR="00D60C1E" w:rsidRPr="00D60C1E">
        <w:t xml:space="preserve"> </w:t>
      </w:r>
      <w:r w:rsidRPr="00D60C1E">
        <w:t>will not be made public by PWC; or</w:t>
      </w:r>
    </w:p>
    <w:p w:rsidR="001967A7" w:rsidRDefault="001967A7">
      <w:pPr>
        <w:pStyle w:val="JKWNumLevel4"/>
      </w:pPr>
      <w:r>
        <w:t>in accordance with any licence rights granted under this Contract.</w:t>
      </w:r>
    </w:p>
    <w:p w:rsidR="001967A7" w:rsidRPr="000A176A" w:rsidRDefault="001967A7" w:rsidP="00993722">
      <w:pPr>
        <w:pStyle w:val="JKWNumLevel3"/>
        <w:rPr>
          <w:b/>
        </w:rPr>
      </w:pPr>
      <w:r w:rsidRPr="000A176A">
        <w:t xml:space="preserve">Each Party may for the purposes contemplated by this Contract, disclose the Confidential Information of the other Party to its Personnel and its professional advisers, auditors, bankers and insurers, provided that such persons have first been directed by the disclosing Party to keep it confidential. </w:t>
      </w:r>
    </w:p>
    <w:p w:rsidR="001967A7" w:rsidRPr="000A176A" w:rsidRDefault="001967A7" w:rsidP="00993722">
      <w:pPr>
        <w:pStyle w:val="JKWNumLevel3"/>
        <w:rPr>
          <w:b/>
        </w:rPr>
      </w:pPr>
      <w:r w:rsidRPr="000A176A">
        <w:t>A Party must promptly give notice in writing to the other Party if it becomes aware of any unauthorised or suspected unauthorised disclosure to any third party of any of the Confidential Information of the other Party and provide the other Party with all information and assistance reasonably required by the other Party in respect of such unauthorised disclosure.</w:t>
      </w:r>
    </w:p>
    <w:p w:rsidR="001967A7" w:rsidRDefault="00C06B57" w:rsidP="00C06B57">
      <w:pPr>
        <w:pStyle w:val="JKWNumLevel1"/>
      </w:pPr>
      <w:bookmarkStart w:id="189" w:name="_Ref505431258"/>
      <w:bookmarkStart w:id="190" w:name="_Ref505593317"/>
      <w:bookmarkStart w:id="191" w:name="_Toc520375577"/>
      <w:r>
        <w:t>Intellectual Property</w:t>
      </w:r>
      <w:bookmarkEnd w:id="189"/>
      <w:bookmarkEnd w:id="190"/>
      <w:bookmarkEnd w:id="191"/>
      <w:r>
        <w:t xml:space="preserve"> </w:t>
      </w:r>
    </w:p>
    <w:p w:rsidR="00C06B57" w:rsidRDefault="00C06B57" w:rsidP="008A2733">
      <w:pPr>
        <w:pStyle w:val="JKWNumLevel2"/>
      </w:pPr>
      <w:bookmarkStart w:id="192" w:name="_Toc520375578"/>
      <w:r>
        <w:t>Contract Material</w:t>
      </w:r>
      <w:bookmarkEnd w:id="192"/>
      <w:r>
        <w:t xml:space="preserve"> </w:t>
      </w:r>
    </w:p>
    <w:p w:rsidR="00C06B57" w:rsidRDefault="00C06B57" w:rsidP="00993722">
      <w:pPr>
        <w:pStyle w:val="JKWNumLevel3"/>
      </w:pPr>
      <w:bookmarkStart w:id="193" w:name="_Ref505685996"/>
      <w:r>
        <w:t xml:space="preserve">Where Item </w:t>
      </w:r>
      <w:r w:rsidR="00110B64">
        <w:fldChar w:fldCharType="begin"/>
      </w:r>
      <w:r w:rsidR="00110B64">
        <w:instrText xml:space="preserve"> REF _Ref500256115 \w \h </w:instrText>
      </w:r>
      <w:r w:rsidR="00993722">
        <w:instrText xml:space="preserve"> \* MERGEFORMAT </w:instrText>
      </w:r>
      <w:r w:rsidR="00110B64">
        <w:fldChar w:fldCharType="separate"/>
      </w:r>
      <w:r w:rsidR="008F4939">
        <w:t>14</w:t>
      </w:r>
      <w:r w:rsidR="00110B64">
        <w:fldChar w:fldCharType="end"/>
      </w:r>
      <w:r>
        <w:t xml:space="preserve"> provides that Intellectual Property Rights in Contract Material </w:t>
      </w:r>
      <w:r w:rsidR="003D538E">
        <w:t xml:space="preserve">will be </w:t>
      </w:r>
      <w:r>
        <w:t xml:space="preserve">owned by PWC, all Intellectual Property Rights in the Contract Material vest in PWC with effect from the date of creation and the </w:t>
      </w:r>
      <w:r w:rsidR="00F30ABA">
        <w:t>Consultant</w:t>
      </w:r>
      <w:r>
        <w:t xml:space="preserve"> irrevocably and unconditionally assigns to PWC, including by way of an assignment of future Intellectual Property Rights, all of the Intellectual Property Rights in Contract Material on creation.</w:t>
      </w:r>
      <w:bookmarkEnd w:id="193"/>
      <w:r>
        <w:t xml:space="preserve"> </w:t>
      </w:r>
    </w:p>
    <w:p w:rsidR="00C06B57" w:rsidRPr="009C7F73" w:rsidRDefault="00C06B57" w:rsidP="00993722">
      <w:pPr>
        <w:pStyle w:val="JKWNumLevel3"/>
      </w:pPr>
      <w:bookmarkStart w:id="194" w:name="_Ref505685998"/>
      <w:r w:rsidRPr="009C7F73">
        <w:t xml:space="preserve">Where Item </w:t>
      </w:r>
      <w:r w:rsidR="00110B64">
        <w:fldChar w:fldCharType="begin"/>
      </w:r>
      <w:r w:rsidR="00110B64">
        <w:instrText xml:space="preserve"> REF _Ref500256115 \w \h </w:instrText>
      </w:r>
      <w:r w:rsidR="00993722">
        <w:instrText xml:space="preserve"> \* MERGEFORMAT </w:instrText>
      </w:r>
      <w:r w:rsidR="00110B64">
        <w:fldChar w:fldCharType="separate"/>
      </w:r>
      <w:r w:rsidR="008F4939">
        <w:t>14</w:t>
      </w:r>
      <w:r w:rsidR="00110B64">
        <w:fldChar w:fldCharType="end"/>
      </w:r>
      <w:r w:rsidRPr="009C7F73">
        <w:t xml:space="preserve"> provides that Intellectual Property Rights in Contract Material </w:t>
      </w:r>
      <w:r w:rsidR="009C7F73">
        <w:t>will be licen</w:t>
      </w:r>
      <w:r w:rsidR="003D538E">
        <w:t>s</w:t>
      </w:r>
      <w:r w:rsidR="009C7F73">
        <w:t xml:space="preserve">ed to PWC (and owned by </w:t>
      </w:r>
      <w:r w:rsidRPr="009C7F73">
        <w:t xml:space="preserve">the </w:t>
      </w:r>
      <w:r w:rsidR="00F30ABA">
        <w:t>Consultant</w:t>
      </w:r>
      <w:r w:rsidR="009C7F73">
        <w:t>)</w:t>
      </w:r>
      <w:r w:rsidRPr="009C7F73">
        <w:t xml:space="preserve">, all Intellectual Property Rights in the Contract Material that are created by the </w:t>
      </w:r>
      <w:r w:rsidR="00F30ABA">
        <w:t>Consultant</w:t>
      </w:r>
      <w:r w:rsidRPr="009C7F73">
        <w:t xml:space="preserve"> will remain vested in the </w:t>
      </w:r>
      <w:r w:rsidR="00F30ABA">
        <w:t>Consultant</w:t>
      </w:r>
      <w:r w:rsidRPr="009C7F73">
        <w:t>.</w:t>
      </w:r>
      <w:bookmarkEnd w:id="194"/>
      <w:r w:rsidRPr="009C7F73">
        <w:t xml:space="preserve"> </w:t>
      </w:r>
    </w:p>
    <w:p w:rsidR="00C06B57" w:rsidRPr="009C7F73" w:rsidRDefault="00C06B57" w:rsidP="00993722">
      <w:pPr>
        <w:pStyle w:val="JKWNumLevel3"/>
      </w:pPr>
      <w:r w:rsidRPr="009C7F73">
        <w:t xml:space="preserve">On expiry or termination of this Contract or otherwise on request, the </w:t>
      </w:r>
      <w:r w:rsidR="00F30ABA">
        <w:t>Consultant</w:t>
      </w:r>
      <w:r w:rsidRPr="009C7F73">
        <w:t xml:space="preserve"> must promptly provide PWC with complete cop</w:t>
      </w:r>
      <w:r w:rsidR="003D538E">
        <w:t>ies</w:t>
      </w:r>
      <w:r w:rsidRPr="009C7F73">
        <w:t xml:space="preserve"> of the Contract Material.</w:t>
      </w:r>
    </w:p>
    <w:p w:rsidR="00C06B57" w:rsidRDefault="00C06B57" w:rsidP="008A2733">
      <w:pPr>
        <w:pStyle w:val="JKWNumLevel2"/>
      </w:pPr>
      <w:bookmarkStart w:id="195" w:name="_Toc520375579"/>
      <w:r>
        <w:t>Existing Material</w:t>
      </w:r>
      <w:bookmarkEnd w:id="195"/>
      <w:r>
        <w:t xml:space="preserve"> </w:t>
      </w:r>
    </w:p>
    <w:p w:rsidR="00C06B57" w:rsidRDefault="00C06B57" w:rsidP="008A2733">
      <w:pPr>
        <w:pStyle w:val="JKWIndent1"/>
        <w:rPr>
          <w:lang w:eastAsia="en-US"/>
        </w:rPr>
      </w:pPr>
      <w:r>
        <w:rPr>
          <w:lang w:eastAsia="en-US"/>
        </w:rPr>
        <w:t xml:space="preserve">This clause </w:t>
      </w:r>
      <w:r w:rsidR="00DB7647">
        <w:rPr>
          <w:lang w:eastAsia="en-US"/>
        </w:rPr>
        <w:fldChar w:fldCharType="begin"/>
      </w:r>
      <w:r w:rsidR="00DB7647">
        <w:rPr>
          <w:lang w:eastAsia="en-US"/>
        </w:rPr>
        <w:instrText xml:space="preserve"> REF _Ref505593317 \w \h </w:instrText>
      </w:r>
      <w:r w:rsidR="00DB7647">
        <w:rPr>
          <w:lang w:eastAsia="en-US"/>
        </w:rPr>
      </w:r>
      <w:r w:rsidR="00DB7647">
        <w:rPr>
          <w:lang w:eastAsia="en-US"/>
        </w:rPr>
        <w:fldChar w:fldCharType="separate"/>
      </w:r>
      <w:r w:rsidR="008F4939">
        <w:rPr>
          <w:lang w:eastAsia="en-US"/>
        </w:rPr>
        <w:t>15</w:t>
      </w:r>
      <w:r w:rsidR="00DB7647">
        <w:rPr>
          <w:lang w:eastAsia="en-US"/>
        </w:rPr>
        <w:fldChar w:fldCharType="end"/>
      </w:r>
      <w:r>
        <w:rPr>
          <w:lang w:eastAsia="en-US"/>
        </w:rPr>
        <w:t xml:space="preserve"> does not affect the ownership of:</w:t>
      </w:r>
    </w:p>
    <w:p w:rsidR="00C06B57" w:rsidRDefault="00C06B57" w:rsidP="00993722">
      <w:pPr>
        <w:pStyle w:val="JKWNumLevel3"/>
      </w:pPr>
      <w:r>
        <w:t>PWC’s</w:t>
      </w:r>
      <w:r w:rsidR="003D538E">
        <w:t xml:space="preserve"> or its licensors’</w:t>
      </w:r>
      <w:r>
        <w:t xml:space="preserve"> Intellectual Property Rights in any PWC IPR; or</w:t>
      </w:r>
    </w:p>
    <w:p w:rsidR="00C06B57" w:rsidRDefault="00C06B57" w:rsidP="00993722">
      <w:pPr>
        <w:pStyle w:val="JKWNumLevel3"/>
      </w:pPr>
      <w:r>
        <w:t xml:space="preserve">the </w:t>
      </w:r>
      <w:r w:rsidR="00F30ABA">
        <w:t>Consultant</w:t>
      </w:r>
      <w:r>
        <w:t xml:space="preserve">’s </w:t>
      </w:r>
      <w:r w:rsidR="003D538E">
        <w:t xml:space="preserve">or its licensors’ </w:t>
      </w:r>
      <w:r>
        <w:t xml:space="preserve">Intellectual Property Rights in any </w:t>
      </w:r>
      <w:r w:rsidR="00F30ABA">
        <w:t>Consultant</w:t>
      </w:r>
      <w:r>
        <w:t xml:space="preserve"> IPR.</w:t>
      </w:r>
    </w:p>
    <w:p w:rsidR="00C06B57" w:rsidRDefault="00C06B57" w:rsidP="008A2733">
      <w:pPr>
        <w:pStyle w:val="JKWNumLevel2"/>
      </w:pPr>
      <w:bookmarkStart w:id="196" w:name="_Toc520375580"/>
      <w:r>
        <w:t>Licences</w:t>
      </w:r>
      <w:bookmarkEnd w:id="196"/>
      <w:r>
        <w:t xml:space="preserve"> </w:t>
      </w:r>
    </w:p>
    <w:p w:rsidR="0064051F" w:rsidRDefault="0064051F" w:rsidP="00993722">
      <w:pPr>
        <w:pStyle w:val="JKWNumLevel3"/>
      </w:pPr>
      <w:r>
        <w:t xml:space="preserve">The </w:t>
      </w:r>
      <w:r w:rsidR="00F30ABA">
        <w:t>Consultant</w:t>
      </w:r>
      <w:r>
        <w:t xml:space="preserve"> grants to, or must obtain for, PWC a non-exclusive, perpetual, irrevocable, worldwide, royalty-free licence (including the right to sub-license) to use, copy, modify, reproduce, publish, adapt, distribute, communicate</w:t>
      </w:r>
      <w:r w:rsidR="00DB0970">
        <w:t>,</w:t>
      </w:r>
      <w:r>
        <w:t xml:space="preserve"> and create derivative works from</w:t>
      </w:r>
      <w:r w:rsidR="00DB0970">
        <w:t>,</w:t>
      </w:r>
      <w:r>
        <w:t xml:space="preserve"> the </w:t>
      </w:r>
      <w:r w:rsidR="00F30ABA">
        <w:t>Consultant</w:t>
      </w:r>
      <w:r>
        <w:t xml:space="preserve"> IPR to the extent required for PWC to receive the full benefit of the </w:t>
      </w:r>
      <w:r w:rsidR="00F30ABA">
        <w:t>Services</w:t>
      </w:r>
      <w:r>
        <w:t>.</w:t>
      </w:r>
    </w:p>
    <w:p w:rsidR="0064051F" w:rsidRDefault="0064051F" w:rsidP="00993722">
      <w:pPr>
        <w:pStyle w:val="JKWNumLevel3"/>
      </w:pPr>
      <w:r>
        <w:t xml:space="preserve">PWC grants the </w:t>
      </w:r>
      <w:r w:rsidR="00F30ABA">
        <w:t>Consultant</w:t>
      </w:r>
      <w:r>
        <w:t xml:space="preserve"> a non-exclusive, non-transferable and royalty-free licence for the Term to use the PWC IPR solely for the purpose of performing the </w:t>
      </w:r>
      <w:r w:rsidR="00F30ABA">
        <w:t>Consultant</w:t>
      </w:r>
      <w:r>
        <w:t>’s obligations under this Contract.</w:t>
      </w:r>
    </w:p>
    <w:p w:rsidR="00C06B57" w:rsidRDefault="00C06B57" w:rsidP="00993722">
      <w:pPr>
        <w:pStyle w:val="JKWNumLevel3"/>
      </w:pPr>
      <w:r>
        <w:t xml:space="preserve">The </w:t>
      </w:r>
      <w:r w:rsidR="00F30ABA">
        <w:t>Consultant</w:t>
      </w:r>
      <w:r>
        <w:t xml:space="preserve"> must comply with any directions of, or conditions imposed by, PWC (including conditions imposed on PWC by a third-party owner or licensor of PWC IPR) in relation to the PWC IPR. </w:t>
      </w:r>
    </w:p>
    <w:p w:rsidR="00C06B57" w:rsidRDefault="00C06B57" w:rsidP="008A2733">
      <w:pPr>
        <w:pStyle w:val="JKWNumLevel2"/>
      </w:pPr>
      <w:bookmarkStart w:id="197" w:name="_Toc520375581"/>
      <w:r>
        <w:t>Third Party Material</w:t>
      </w:r>
      <w:bookmarkEnd w:id="197"/>
      <w:r>
        <w:t xml:space="preserve"> </w:t>
      </w:r>
    </w:p>
    <w:p w:rsidR="00C06B57" w:rsidRDefault="00C06B57" w:rsidP="008A2733">
      <w:pPr>
        <w:pStyle w:val="JKWIndent1"/>
        <w:rPr>
          <w:lang w:eastAsia="en-US"/>
        </w:rPr>
      </w:pPr>
      <w:r>
        <w:rPr>
          <w:lang w:eastAsia="en-US"/>
        </w:rPr>
        <w:t xml:space="preserve">Before </w:t>
      </w:r>
      <w:r w:rsidRPr="00C06B57">
        <w:rPr>
          <w:lang w:eastAsia="en-US"/>
        </w:rPr>
        <w:t xml:space="preserve">using any Third Party Material under this Contract, the </w:t>
      </w:r>
      <w:r w:rsidR="00F30ABA">
        <w:rPr>
          <w:lang w:eastAsia="en-US"/>
        </w:rPr>
        <w:t>Consultant</w:t>
      </w:r>
      <w:r w:rsidRPr="00C06B57">
        <w:rPr>
          <w:lang w:eastAsia="en-US"/>
        </w:rPr>
        <w:t xml:space="preserve"> must obtain all necessary copyright and other Intellectual Property Right permissions required for the use of such Third Party Material and the granting of any licences under this Contract.</w:t>
      </w:r>
    </w:p>
    <w:p w:rsidR="00C06B57" w:rsidRDefault="00C06B57" w:rsidP="008A2733">
      <w:pPr>
        <w:pStyle w:val="JKWNumLevel2"/>
      </w:pPr>
      <w:bookmarkStart w:id="198" w:name="_Toc520375582"/>
      <w:r>
        <w:t>Moral Rights</w:t>
      </w:r>
      <w:bookmarkEnd w:id="198"/>
      <w:r>
        <w:t xml:space="preserve"> </w:t>
      </w:r>
    </w:p>
    <w:p w:rsidR="00C06B57" w:rsidRDefault="00C06B57" w:rsidP="008A2733">
      <w:pPr>
        <w:pStyle w:val="JKWIndent1"/>
        <w:rPr>
          <w:lang w:eastAsia="en-US"/>
        </w:rPr>
      </w:pPr>
      <w:r>
        <w:rPr>
          <w:lang w:eastAsia="en-US"/>
        </w:rPr>
        <w:t xml:space="preserve">To the extent permitted by applicable Law, the </w:t>
      </w:r>
      <w:r w:rsidR="00F30ABA">
        <w:rPr>
          <w:lang w:eastAsia="en-US"/>
        </w:rPr>
        <w:t>Consultant</w:t>
      </w:r>
      <w:r>
        <w:rPr>
          <w:lang w:eastAsia="en-US"/>
        </w:rPr>
        <w:t xml:space="preserve"> must ensure that any individual that contributed to the </w:t>
      </w:r>
      <w:r w:rsidR="00F30ABA">
        <w:rPr>
          <w:lang w:eastAsia="en-US"/>
        </w:rPr>
        <w:t>Services</w:t>
      </w:r>
      <w:r>
        <w:rPr>
          <w:lang w:eastAsia="en-US"/>
        </w:rPr>
        <w:t>:</w:t>
      </w:r>
    </w:p>
    <w:p w:rsidR="00C06B57" w:rsidRDefault="00C06B57" w:rsidP="00993722">
      <w:pPr>
        <w:pStyle w:val="JKWNumLevel3"/>
      </w:pPr>
      <w:r>
        <w:t xml:space="preserve">unconditionally and irrevocably consents to any act or omission that would otherwise infringe any Moral Rights in relation to the </w:t>
      </w:r>
      <w:r w:rsidR="00F30ABA">
        <w:t>Services</w:t>
      </w:r>
      <w:r>
        <w:t xml:space="preserve">, whether occurring before or after a consent is given; and </w:t>
      </w:r>
    </w:p>
    <w:p w:rsidR="00C06B57" w:rsidRDefault="00C06B57" w:rsidP="00993722">
      <w:pPr>
        <w:pStyle w:val="JKWNumLevel3"/>
      </w:pPr>
      <w:r>
        <w:t xml:space="preserve">unconditionally and irrevocably waives all Moral Rights in relation to the </w:t>
      </w:r>
      <w:r w:rsidR="00F30ABA">
        <w:t>Services</w:t>
      </w:r>
      <w:r>
        <w:t>,</w:t>
      </w:r>
    </w:p>
    <w:p w:rsidR="00C06B57" w:rsidRDefault="00C06B57" w:rsidP="008A2733">
      <w:pPr>
        <w:pStyle w:val="JKWIndent1"/>
        <w:rPr>
          <w:lang w:eastAsia="en-US"/>
        </w:rPr>
      </w:pPr>
      <w:r>
        <w:rPr>
          <w:lang w:eastAsia="en-US"/>
        </w:rPr>
        <w:t xml:space="preserve">for the benefit of PWC and PWC Personnel, customers and other </w:t>
      </w:r>
      <w:r w:rsidR="00E54799">
        <w:rPr>
          <w:lang w:eastAsia="en-US"/>
        </w:rPr>
        <w:t>consultants</w:t>
      </w:r>
      <w:r>
        <w:rPr>
          <w:lang w:eastAsia="en-US"/>
        </w:rPr>
        <w:t>.</w:t>
      </w:r>
    </w:p>
    <w:p w:rsidR="00C06B57" w:rsidRDefault="00C06B57" w:rsidP="00C06B57">
      <w:pPr>
        <w:pStyle w:val="JKWNumLevel1"/>
      </w:pPr>
      <w:bookmarkStart w:id="199" w:name="_Ref506196622"/>
      <w:bookmarkStart w:id="200" w:name="_Ref506279572"/>
      <w:bookmarkStart w:id="201" w:name="_Toc520375583"/>
      <w:r>
        <w:t>Publicity</w:t>
      </w:r>
      <w:bookmarkEnd w:id="199"/>
      <w:bookmarkEnd w:id="200"/>
      <w:bookmarkEnd w:id="201"/>
      <w:r>
        <w:t xml:space="preserve"> </w:t>
      </w:r>
    </w:p>
    <w:p w:rsidR="00C06B57" w:rsidRDefault="00C06B57" w:rsidP="008A2733">
      <w:pPr>
        <w:pStyle w:val="JKWNumLevel2"/>
      </w:pPr>
      <w:bookmarkStart w:id="202" w:name="_Toc520375584"/>
      <w:r>
        <w:t>Public statements</w:t>
      </w:r>
      <w:bookmarkEnd w:id="202"/>
      <w:r>
        <w:t xml:space="preserve"> </w:t>
      </w:r>
    </w:p>
    <w:p w:rsidR="00C06B57" w:rsidRDefault="00EB27C6" w:rsidP="008A2733">
      <w:pPr>
        <w:pStyle w:val="JKWIndent1"/>
        <w:rPr>
          <w:lang w:eastAsia="en-US"/>
        </w:rPr>
      </w:pPr>
      <w:r w:rsidRPr="00EB27C6">
        <w:rPr>
          <w:lang w:eastAsia="en-US"/>
        </w:rPr>
        <w:t xml:space="preserve">The </w:t>
      </w:r>
      <w:r w:rsidR="00F30ABA">
        <w:rPr>
          <w:lang w:eastAsia="en-US"/>
        </w:rPr>
        <w:t>Consultant</w:t>
      </w:r>
      <w:r w:rsidRPr="00EB27C6">
        <w:rPr>
          <w:lang w:eastAsia="en-US"/>
        </w:rPr>
        <w:t xml:space="preserve"> must not make any public statements, including issuing any media release, in connection with this Contract without the prior written consent of PWC.</w:t>
      </w:r>
    </w:p>
    <w:p w:rsidR="00EB27C6" w:rsidRDefault="00EB27C6" w:rsidP="008A2733">
      <w:pPr>
        <w:pStyle w:val="JKWNumLevel2"/>
      </w:pPr>
      <w:bookmarkStart w:id="203" w:name="_Toc520375585"/>
      <w:r>
        <w:t>Reputation</w:t>
      </w:r>
      <w:bookmarkEnd w:id="203"/>
    </w:p>
    <w:p w:rsidR="00EB27C6" w:rsidRDefault="00EB27C6" w:rsidP="008A2733">
      <w:pPr>
        <w:pStyle w:val="JKWIndent1"/>
        <w:rPr>
          <w:lang w:eastAsia="en-US"/>
        </w:rPr>
      </w:pPr>
      <w:r>
        <w:rPr>
          <w:lang w:eastAsia="en-US"/>
        </w:rPr>
        <w:t xml:space="preserve">The </w:t>
      </w:r>
      <w:r w:rsidR="00F30ABA">
        <w:rPr>
          <w:lang w:eastAsia="en-US"/>
        </w:rPr>
        <w:t>Consultant</w:t>
      </w:r>
      <w:r>
        <w:rPr>
          <w:lang w:eastAsia="en-US"/>
        </w:rPr>
        <w:t xml:space="preserve"> must not do or omit to do anything which may: </w:t>
      </w:r>
    </w:p>
    <w:p w:rsidR="00EB27C6" w:rsidRDefault="00EB27C6" w:rsidP="00993722">
      <w:pPr>
        <w:pStyle w:val="JKWNumLevel3"/>
      </w:pPr>
      <w:r>
        <w:t>damage, bring into disrepute or ridicule PWC’s name, messages or reputation; or</w:t>
      </w:r>
    </w:p>
    <w:p w:rsidR="00EB27C6" w:rsidRDefault="00EB27C6" w:rsidP="00993722">
      <w:pPr>
        <w:pStyle w:val="JKWNumLevel3"/>
      </w:pPr>
      <w:r>
        <w:t xml:space="preserve">attract public or media attention which may be prejudicial or otherwise detrimental to PWC’s brand, messages, reputation or interests. </w:t>
      </w:r>
    </w:p>
    <w:p w:rsidR="00EB27C6" w:rsidRDefault="00EB27C6" w:rsidP="008A2733">
      <w:pPr>
        <w:pStyle w:val="JKWNumLevel2"/>
      </w:pPr>
      <w:bookmarkStart w:id="204" w:name="_Toc520375586"/>
      <w:r>
        <w:t xml:space="preserve">PWC </w:t>
      </w:r>
      <w:r w:rsidR="003D538E">
        <w:t>n</w:t>
      </w:r>
      <w:r>
        <w:t>ame</w:t>
      </w:r>
      <w:bookmarkEnd w:id="204"/>
    </w:p>
    <w:p w:rsidR="00EB27C6" w:rsidRDefault="00EB27C6" w:rsidP="008A2733">
      <w:pPr>
        <w:pStyle w:val="JKWIndent1"/>
      </w:pPr>
      <w:r>
        <w:rPr>
          <w:lang w:eastAsia="en-US"/>
        </w:rPr>
        <w:t xml:space="preserve">The </w:t>
      </w:r>
      <w:r w:rsidR="00F30ABA">
        <w:t>Consultant</w:t>
      </w:r>
      <w:r>
        <w:t xml:space="preserve"> must not use PWC</w:t>
      </w:r>
      <w:r w:rsidRPr="00363730">
        <w:t xml:space="preserve">'s name in any of </w:t>
      </w:r>
      <w:r>
        <w:t xml:space="preserve">the </w:t>
      </w:r>
      <w:r w:rsidR="00F30ABA">
        <w:t>Consultant</w:t>
      </w:r>
      <w:r>
        <w:t>’s</w:t>
      </w:r>
      <w:r w:rsidRPr="00363730">
        <w:t xml:space="preserve"> advertising</w:t>
      </w:r>
      <w:r>
        <w:t>, marketing, promotional</w:t>
      </w:r>
      <w:r w:rsidRPr="00363730">
        <w:t xml:space="preserve"> </w:t>
      </w:r>
      <w:r>
        <w:t xml:space="preserve">or other similar </w:t>
      </w:r>
      <w:r w:rsidRPr="00363730">
        <w:t xml:space="preserve">material without the prior written consent of </w:t>
      </w:r>
      <w:r>
        <w:t>PWC</w:t>
      </w:r>
      <w:r w:rsidRPr="00363730">
        <w:t xml:space="preserve">.  </w:t>
      </w:r>
    </w:p>
    <w:p w:rsidR="00EB27C6" w:rsidRDefault="00EB27C6" w:rsidP="00EB27C6">
      <w:pPr>
        <w:pStyle w:val="JKWNumLevel1"/>
      </w:pPr>
      <w:bookmarkStart w:id="205" w:name="_Ref505431351"/>
      <w:bookmarkStart w:id="206" w:name="_Toc520375587"/>
      <w:r>
        <w:t>Insurance</w:t>
      </w:r>
      <w:bookmarkEnd w:id="205"/>
      <w:bookmarkEnd w:id="206"/>
      <w:r>
        <w:t xml:space="preserve"> </w:t>
      </w:r>
    </w:p>
    <w:p w:rsidR="00EB27C6" w:rsidRDefault="00940F9B" w:rsidP="008A2733">
      <w:pPr>
        <w:pStyle w:val="JKWNumLevel2"/>
      </w:pPr>
      <w:bookmarkStart w:id="207" w:name="_Ref505593341"/>
      <w:bookmarkStart w:id="208" w:name="_Toc520375588"/>
      <w:r>
        <w:t>Insurance Coverage</w:t>
      </w:r>
      <w:bookmarkEnd w:id="207"/>
      <w:bookmarkEnd w:id="208"/>
    </w:p>
    <w:p w:rsidR="00940F9B" w:rsidRDefault="00940F9B" w:rsidP="008A2733">
      <w:pPr>
        <w:pStyle w:val="JKWIndent1"/>
      </w:pPr>
      <w:r>
        <w:rPr>
          <w:lang w:eastAsia="en-US"/>
        </w:rPr>
        <w:t xml:space="preserve">The </w:t>
      </w:r>
      <w:r w:rsidR="00F30ABA">
        <w:rPr>
          <w:lang w:eastAsia="en-US"/>
        </w:rPr>
        <w:t>Consultant</w:t>
      </w:r>
      <w:r>
        <w:rPr>
          <w:lang w:eastAsia="en-US"/>
        </w:rPr>
        <w:t xml:space="preserve"> </w:t>
      </w:r>
      <w:r w:rsidR="0042381A" w:rsidRPr="003D27F2">
        <w:t xml:space="preserve">must obtain, pay for and maintain in full force and effect </w:t>
      </w:r>
      <w:r w:rsidR="0042381A">
        <w:t xml:space="preserve">throughout the Term (and in the case of </w:t>
      </w:r>
      <w:r w:rsidR="0042381A" w:rsidRPr="00831841">
        <w:t>professional indemnity insurance</w:t>
      </w:r>
      <w:r w:rsidR="0042381A">
        <w:t xml:space="preserve">, throughout the Term and for </w:t>
      </w:r>
      <w:r w:rsidR="002F0BF8">
        <w:br/>
      </w:r>
      <w:r w:rsidR="00636CFD">
        <w:t xml:space="preserve">7 </w:t>
      </w:r>
      <w:r w:rsidR="0042381A">
        <w:t>years after the Term)</w:t>
      </w:r>
      <w:r w:rsidR="0042381A" w:rsidRPr="003D27F2">
        <w:t xml:space="preserve"> the Insurances.</w:t>
      </w:r>
    </w:p>
    <w:p w:rsidR="0042381A" w:rsidRDefault="0042381A" w:rsidP="008A2733">
      <w:pPr>
        <w:pStyle w:val="JKWNumLevel2"/>
      </w:pPr>
      <w:bookmarkStart w:id="209" w:name="_Ref505593335"/>
      <w:bookmarkStart w:id="210" w:name="_Ref505593346"/>
      <w:bookmarkStart w:id="211" w:name="_Toc520375589"/>
      <w:r>
        <w:t>Evidence of Insurance Coverage</w:t>
      </w:r>
      <w:bookmarkEnd w:id="209"/>
      <w:bookmarkEnd w:id="210"/>
      <w:bookmarkEnd w:id="211"/>
      <w:r>
        <w:t xml:space="preserve"> </w:t>
      </w:r>
    </w:p>
    <w:p w:rsidR="0042381A" w:rsidRDefault="00F262D0" w:rsidP="008A2733">
      <w:pPr>
        <w:pStyle w:val="JKWIndent1"/>
        <w:rPr>
          <w:lang w:eastAsia="en-US"/>
        </w:rPr>
      </w:pPr>
      <w:r>
        <w:rPr>
          <w:lang w:eastAsia="en-US"/>
        </w:rPr>
        <w:t>If requested</w:t>
      </w:r>
      <w:r w:rsidR="000C2066">
        <w:rPr>
          <w:lang w:eastAsia="en-US"/>
        </w:rPr>
        <w:t xml:space="preserve"> </w:t>
      </w:r>
      <w:r w:rsidR="006940DA">
        <w:rPr>
          <w:lang w:eastAsia="en-US"/>
        </w:rPr>
        <w:t xml:space="preserve">in writing </w:t>
      </w:r>
      <w:r w:rsidR="000C2066">
        <w:rPr>
          <w:lang w:eastAsia="en-US"/>
        </w:rPr>
        <w:t>by PWC</w:t>
      </w:r>
      <w:r>
        <w:rPr>
          <w:lang w:eastAsia="en-US"/>
        </w:rPr>
        <w:t>, t</w:t>
      </w:r>
      <w:r w:rsidR="0042381A">
        <w:rPr>
          <w:lang w:eastAsia="en-US"/>
        </w:rPr>
        <w:t xml:space="preserve">he </w:t>
      </w:r>
      <w:r w:rsidR="00F30ABA">
        <w:rPr>
          <w:lang w:eastAsia="en-US"/>
        </w:rPr>
        <w:t>Consultant</w:t>
      </w:r>
      <w:r w:rsidR="0042381A" w:rsidRPr="0042381A">
        <w:rPr>
          <w:lang w:eastAsia="en-US"/>
        </w:rPr>
        <w:t xml:space="preserve"> must</w:t>
      </w:r>
      <w:r w:rsidR="006940DA">
        <w:rPr>
          <w:lang w:eastAsia="en-US"/>
        </w:rPr>
        <w:t>,</w:t>
      </w:r>
      <w:r w:rsidR="006940DA" w:rsidRPr="006940DA">
        <w:t xml:space="preserve"> </w:t>
      </w:r>
      <w:r w:rsidR="006940DA" w:rsidRPr="00EF7CDC">
        <w:t xml:space="preserve">within </w:t>
      </w:r>
      <w:r w:rsidR="006940DA">
        <w:t>5 Business D</w:t>
      </w:r>
      <w:r w:rsidR="006940DA" w:rsidRPr="00EF7CDC">
        <w:t xml:space="preserve">ays of </w:t>
      </w:r>
      <w:r w:rsidR="006940DA">
        <w:t>such</w:t>
      </w:r>
      <w:r w:rsidR="006940DA" w:rsidRPr="00EF7CDC">
        <w:t xml:space="preserve"> request</w:t>
      </w:r>
      <w:r w:rsidR="006940DA">
        <w:t xml:space="preserve">, </w:t>
      </w:r>
      <w:r w:rsidR="0042381A" w:rsidRPr="0042381A">
        <w:rPr>
          <w:lang w:eastAsia="en-US"/>
        </w:rPr>
        <w:t xml:space="preserve">provide PWC with copies of </w:t>
      </w:r>
      <w:r w:rsidR="00E22439">
        <w:rPr>
          <w:lang w:eastAsia="en-US"/>
        </w:rPr>
        <w:t xml:space="preserve">the </w:t>
      </w:r>
      <w:r w:rsidR="00E1702F">
        <w:rPr>
          <w:lang w:eastAsia="en-US"/>
        </w:rPr>
        <w:t xml:space="preserve">certificates of currency, </w:t>
      </w:r>
      <w:r w:rsidR="0042381A" w:rsidRPr="0042381A">
        <w:rPr>
          <w:lang w:eastAsia="en-US"/>
        </w:rPr>
        <w:t xml:space="preserve">schedules of Insurance and policy documents issued by the </w:t>
      </w:r>
      <w:r w:rsidR="00F30ABA">
        <w:rPr>
          <w:lang w:eastAsia="en-US"/>
        </w:rPr>
        <w:t>Consultant</w:t>
      </w:r>
      <w:r w:rsidR="0042381A" w:rsidRPr="0042381A">
        <w:rPr>
          <w:lang w:eastAsia="en-US"/>
        </w:rPr>
        <w:t>’s insurers or some other evidence satisfactory to PWC confirming that all the Insurance policies required by this Contract are current and that the Insurance has the required and appropriate scope and limits of cover.</w:t>
      </w:r>
      <w:r>
        <w:rPr>
          <w:lang w:eastAsia="en-US"/>
        </w:rPr>
        <w:t xml:space="preserve"> </w:t>
      </w:r>
      <w:r>
        <w:t xml:space="preserve">The Insurances must not contain any exclusionary provisions which apply to </w:t>
      </w:r>
      <w:r w:rsidRPr="009A7144">
        <w:t xml:space="preserve">the </w:t>
      </w:r>
      <w:r w:rsidR="009A7144" w:rsidRPr="00C143C2">
        <w:t>Services</w:t>
      </w:r>
      <w:r w:rsidRPr="009A7144">
        <w:t xml:space="preserve"> being</w:t>
      </w:r>
      <w:r>
        <w:t xml:space="preserve"> provided or to PWC or its operations.</w:t>
      </w:r>
    </w:p>
    <w:p w:rsidR="0042381A" w:rsidRDefault="0042381A" w:rsidP="008A2733">
      <w:pPr>
        <w:pStyle w:val="JKWNumLevel2"/>
      </w:pPr>
      <w:bookmarkStart w:id="212" w:name="_Toc520375590"/>
      <w:r>
        <w:t>PWC Entitlement</w:t>
      </w:r>
      <w:bookmarkEnd w:id="212"/>
      <w:r>
        <w:t xml:space="preserve"> </w:t>
      </w:r>
    </w:p>
    <w:p w:rsidR="0042381A" w:rsidRDefault="0042381A" w:rsidP="00993722">
      <w:pPr>
        <w:pStyle w:val="JKWNumLevel3"/>
      </w:pPr>
      <w:r>
        <w:t xml:space="preserve">Without limiting any other right or remedy available to PWC, PWC is not obliged to make any payments due under this Contract until the </w:t>
      </w:r>
      <w:r w:rsidR="00F30ABA">
        <w:t>Consultant</w:t>
      </w:r>
      <w:r>
        <w:t xml:space="preserve"> has provided copies of the </w:t>
      </w:r>
      <w:r w:rsidR="00F262D0">
        <w:t xml:space="preserve">certificates of currency, </w:t>
      </w:r>
      <w:r>
        <w:t xml:space="preserve">schedules of insurance and policy documents </w:t>
      </w:r>
      <w:r w:rsidR="00F262D0">
        <w:t xml:space="preserve">or some other evidence satisfactory to PWC </w:t>
      </w:r>
      <w:r>
        <w:t xml:space="preserve">required to be provided under clause </w:t>
      </w:r>
      <w:r w:rsidR="00DB7647">
        <w:fldChar w:fldCharType="begin"/>
      </w:r>
      <w:r w:rsidR="00DB7647">
        <w:instrText xml:space="preserve"> REF _Ref505593335 \w \h </w:instrText>
      </w:r>
      <w:r w:rsidR="00993722">
        <w:instrText xml:space="preserve"> \* MERGEFORMAT </w:instrText>
      </w:r>
      <w:r w:rsidR="00DB7647">
        <w:fldChar w:fldCharType="separate"/>
      </w:r>
      <w:r w:rsidR="008F4939">
        <w:t>17.2</w:t>
      </w:r>
      <w:r w:rsidR="00DB7647">
        <w:fldChar w:fldCharType="end"/>
      </w:r>
      <w:r>
        <w:t>.</w:t>
      </w:r>
    </w:p>
    <w:p w:rsidR="0042381A" w:rsidRDefault="0042381A" w:rsidP="00993722">
      <w:pPr>
        <w:pStyle w:val="JKWNumLevel3"/>
      </w:pPr>
      <w:bookmarkStart w:id="213" w:name="_Ref514332231"/>
      <w:r>
        <w:t xml:space="preserve">If the </w:t>
      </w:r>
      <w:r w:rsidR="00F30ABA">
        <w:t>Consultant</w:t>
      </w:r>
      <w:r>
        <w:t xml:space="preserve"> fails to:</w:t>
      </w:r>
      <w:bookmarkEnd w:id="213"/>
    </w:p>
    <w:p w:rsidR="0042381A" w:rsidRDefault="0042381A" w:rsidP="00E945EB">
      <w:pPr>
        <w:pStyle w:val="JKWNumLevel4"/>
      </w:pPr>
      <w:r>
        <w:t>effe</w:t>
      </w:r>
      <w:r w:rsidR="00B04529">
        <w:t>ct insurance in accordance with</w:t>
      </w:r>
      <w:r>
        <w:t xml:space="preserve"> clause </w:t>
      </w:r>
      <w:r w:rsidR="00DB7647">
        <w:fldChar w:fldCharType="begin"/>
      </w:r>
      <w:r w:rsidR="00DB7647">
        <w:instrText xml:space="preserve"> REF _Ref505593341 \w \h </w:instrText>
      </w:r>
      <w:r w:rsidR="00DB7647">
        <w:fldChar w:fldCharType="separate"/>
      </w:r>
      <w:r w:rsidR="008F4939">
        <w:t>17.1</w:t>
      </w:r>
      <w:r w:rsidR="00DB7647">
        <w:fldChar w:fldCharType="end"/>
      </w:r>
      <w:r>
        <w:t>; or</w:t>
      </w:r>
    </w:p>
    <w:p w:rsidR="0042381A" w:rsidRDefault="0042381A" w:rsidP="00E945EB">
      <w:pPr>
        <w:pStyle w:val="JKWNumLevel4"/>
      </w:pPr>
      <w:r>
        <w:t xml:space="preserve">provide copies of </w:t>
      </w:r>
      <w:r w:rsidR="00F262D0">
        <w:t xml:space="preserve">the certificates of currency, </w:t>
      </w:r>
      <w:r>
        <w:t xml:space="preserve">schedules of </w:t>
      </w:r>
      <w:r w:rsidR="006940DA">
        <w:t xml:space="preserve">insurance </w:t>
      </w:r>
      <w:r w:rsidR="00F262D0">
        <w:t>and</w:t>
      </w:r>
      <w:r>
        <w:t xml:space="preserve"> policy documents or some other evidence satisfactory to PWC in accordance with clause </w:t>
      </w:r>
      <w:r w:rsidR="00DB7647">
        <w:fldChar w:fldCharType="begin"/>
      </w:r>
      <w:r w:rsidR="00DB7647">
        <w:instrText xml:space="preserve"> REF _Ref505593346 \w \h </w:instrText>
      </w:r>
      <w:r w:rsidR="00DB7647">
        <w:fldChar w:fldCharType="separate"/>
      </w:r>
      <w:r w:rsidR="008F4939">
        <w:t>17.2</w:t>
      </w:r>
      <w:r w:rsidR="00DB7647">
        <w:fldChar w:fldCharType="end"/>
      </w:r>
      <w:r w:rsidR="00F262D0">
        <w:t xml:space="preserve"> upon request</w:t>
      </w:r>
      <w:r>
        <w:t>,</w:t>
      </w:r>
    </w:p>
    <w:p w:rsidR="005A0691" w:rsidRDefault="005A0691" w:rsidP="00BE7E81">
      <w:pPr>
        <w:pStyle w:val="JKWIndent2"/>
        <w:rPr>
          <w:lang w:eastAsia="en-US"/>
        </w:rPr>
      </w:pPr>
      <w:r>
        <w:rPr>
          <w:lang w:eastAsia="en-US"/>
        </w:rPr>
        <w:t xml:space="preserve">then the Consultant must not commence or must cease the provision of the Services under this Contract. </w:t>
      </w:r>
    </w:p>
    <w:p w:rsidR="005A0691" w:rsidRDefault="005A0691" w:rsidP="00993722">
      <w:pPr>
        <w:pStyle w:val="JKWNumLevel3"/>
      </w:pPr>
      <w:r>
        <w:t xml:space="preserve">If the Consultant does not remedy a breach of clause </w:t>
      </w:r>
      <w:r>
        <w:fldChar w:fldCharType="begin"/>
      </w:r>
      <w:r>
        <w:instrText xml:space="preserve"> REF _Ref514332231 \w \h </w:instrText>
      </w:r>
      <w:r w:rsidR="00993722">
        <w:instrText xml:space="preserve"> \* MERGEFORMAT </w:instrText>
      </w:r>
      <w:r>
        <w:fldChar w:fldCharType="separate"/>
      </w:r>
      <w:r w:rsidR="008F4939">
        <w:t>17.3(b)</w:t>
      </w:r>
      <w:r>
        <w:fldChar w:fldCharType="end"/>
      </w:r>
      <w:r>
        <w:t xml:space="preserve"> within 5 Business Days of a notice in writing </w:t>
      </w:r>
      <w:r w:rsidR="00E22439">
        <w:t xml:space="preserve">from </w:t>
      </w:r>
      <w:r>
        <w:t xml:space="preserve">PWC requiring it to do so, </w:t>
      </w:r>
      <w:r w:rsidR="0042381A">
        <w:t>PWC may, without limiting any other right or remedy available to PWC</w:t>
      </w:r>
      <w:r>
        <w:t>:</w:t>
      </w:r>
    </w:p>
    <w:p w:rsidR="005A0691" w:rsidRDefault="0042381A" w:rsidP="00364141">
      <w:pPr>
        <w:pStyle w:val="JKWNumLevel4"/>
      </w:pPr>
      <w:r>
        <w:t xml:space="preserve">effect the insurance and the cost will be a debt due from the </w:t>
      </w:r>
      <w:r w:rsidR="00F30ABA">
        <w:t>Consultant</w:t>
      </w:r>
      <w:r>
        <w:t xml:space="preserve"> to PWC, and the </w:t>
      </w:r>
      <w:r w:rsidR="00F30ABA">
        <w:t>Consultant</w:t>
      </w:r>
      <w:r>
        <w:t xml:space="preserve"> must promptly reimburse PWC on demand</w:t>
      </w:r>
      <w:r w:rsidR="005A0691">
        <w:t>; or</w:t>
      </w:r>
    </w:p>
    <w:p w:rsidR="0042381A" w:rsidRDefault="005A0691" w:rsidP="00364141">
      <w:pPr>
        <w:pStyle w:val="JKWNumLevel4"/>
      </w:pPr>
      <w:r>
        <w:t>terminate this Contract</w:t>
      </w:r>
      <w:r w:rsidR="0042381A">
        <w:t>.</w:t>
      </w:r>
    </w:p>
    <w:p w:rsidR="0042381A" w:rsidRDefault="0042381A" w:rsidP="008A2733">
      <w:pPr>
        <w:pStyle w:val="JKWNumLevel2"/>
      </w:pPr>
      <w:bookmarkStart w:id="214" w:name="_Toc520375591"/>
      <w:r>
        <w:t>Insurance does not affect obligations</w:t>
      </w:r>
      <w:bookmarkEnd w:id="214"/>
    </w:p>
    <w:p w:rsidR="0042381A" w:rsidRDefault="0042381A" w:rsidP="008A2733">
      <w:pPr>
        <w:pStyle w:val="JKWIndent1"/>
        <w:rPr>
          <w:lang w:eastAsia="en-US"/>
        </w:rPr>
      </w:pPr>
      <w:r>
        <w:rPr>
          <w:lang w:eastAsia="en-US"/>
        </w:rPr>
        <w:t xml:space="preserve">The effecting of insurance does not limit the liabilities or obligations of the </w:t>
      </w:r>
      <w:r w:rsidR="00F30ABA">
        <w:rPr>
          <w:lang w:eastAsia="en-US"/>
        </w:rPr>
        <w:t>Consultant</w:t>
      </w:r>
      <w:r>
        <w:rPr>
          <w:lang w:eastAsia="en-US"/>
        </w:rPr>
        <w:t xml:space="preserve"> under the other provisions of this Contract. </w:t>
      </w:r>
    </w:p>
    <w:p w:rsidR="0042381A" w:rsidRDefault="0042381A" w:rsidP="0042381A">
      <w:pPr>
        <w:pStyle w:val="JKWNumLevel1"/>
      </w:pPr>
      <w:bookmarkStart w:id="215" w:name="_Ref506279596"/>
      <w:bookmarkStart w:id="216" w:name="_Toc520375592"/>
      <w:r>
        <w:t>Warranties</w:t>
      </w:r>
      <w:bookmarkEnd w:id="215"/>
      <w:bookmarkEnd w:id="216"/>
      <w:r>
        <w:t xml:space="preserve"> </w:t>
      </w:r>
    </w:p>
    <w:p w:rsidR="0042381A" w:rsidRDefault="0042381A" w:rsidP="008A2733">
      <w:pPr>
        <w:pStyle w:val="JKWNumLevel2"/>
      </w:pPr>
      <w:bookmarkStart w:id="217" w:name="_Ref505586795"/>
      <w:bookmarkStart w:id="218" w:name="_Toc520375593"/>
      <w:r>
        <w:t>Mutual Warranties</w:t>
      </w:r>
      <w:bookmarkEnd w:id="217"/>
      <w:bookmarkEnd w:id="218"/>
    </w:p>
    <w:p w:rsidR="0042381A" w:rsidRDefault="0042381A" w:rsidP="008A2733">
      <w:pPr>
        <w:pStyle w:val="JKWIndent1"/>
        <w:rPr>
          <w:lang w:eastAsia="en-US"/>
        </w:rPr>
      </w:pPr>
      <w:r>
        <w:rPr>
          <w:lang w:eastAsia="en-US"/>
        </w:rPr>
        <w:t xml:space="preserve">Each Party represents, warrants and undertakes to the other Party that: </w:t>
      </w:r>
    </w:p>
    <w:p w:rsidR="0042381A" w:rsidRDefault="0042381A" w:rsidP="00993722">
      <w:pPr>
        <w:pStyle w:val="JKWNumLevel3"/>
      </w:pPr>
      <w:r>
        <w:t xml:space="preserve">it is validly existing under the Laws of the place of its incorporation or establishment and has the power and authority to carry on its business as that business is now being conducted; </w:t>
      </w:r>
    </w:p>
    <w:p w:rsidR="0042381A" w:rsidRDefault="0042381A" w:rsidP="00993722">
      <w:pPr>
        <w:pStyle w:val="JKWNumLevel3"/>
      </w:pPr>
      <w:r>
        <w:t xml:space="preserve">it has the power, capacity and authority to enter into and observe its obligations under this Contract; </w:t>
      </w:r>
    </w:p>
    <w:p w:rsidR="0042381A" w:rsidRDefault="0042381A" w:rsidP="00993722">
      <w:pPr>
        <w:pStyle w:val="JKWNumLevel3"/>
      </w:pPr>
      <w:r>
        <w:t>its representative has the authority to provide such consents and approvals as are required for the purposes of this Contract and to take decisions, exercise rights and issue instructions and directions as necessary for the purposes of this Contract, on behalf of that Party; and</w:t>
      </w:r>
    </w:p>
    <w:p w:rsidR="0042381A" w:rsidRDefault="0042381A" w:rsidP="00993722">
      <w:pPr>
        <w:pStyle w:val="JKWNumLevel3"/>
      </w:pPr>
      <w:r>
        <w:t>this Contract and the obligations created by this Contract are legal, valid and binding upon it and enforceable against it in accordance with their terms and do not and will not violate the terms of any other agreement or any judgment or court order to which it is bound.</w:t>
      </w:r>
    </w:p>
    <w:p w:rsidR="0042381A" w:rsidRDefault="00F30ABA" w:rsidP="008A2733">
      <w:pPr>
        <w:pStyle w:val="JKWNumLevel2"/>
      </w:pPr>
      <w:bookmarkStart w:id="219" w:name="_Toc520375594"/>
      <w:r>
        <w:t>Consultant</w:t>
      </w:r>
      <w:r w:rsidR="0042381A">
        <w:t xml:space="preserve"> Warranties</w:t>
      </w:r>
      <w:bookmarkEnd w:id="219"/>
    </w:p>
    <w:p w:rsidR="0042381A" w:rsidRDefault="0042381A" w:rsidP="008A2733">
      <w:pPr>
        <w:pStyle w:val="JKWIndent1"/>
        <w:rPr>
          <w:lang w:eastAsia="en-US"/>
        </w:rPr>
      </w:pPr>
      <w:r>
        <w:rPr>
          <w:lang w:eastAsia="en-US"/>
        </w:rPr>
        <w:t xml:space="preserve">The </w:t>
      </w:r>
      <w:r w:rsidR="00F30ABA">
        <w:rPr>
          <w:lang w:eastAsia="en-US"/>
        </w:rPr>
        <w:t>Consultant</w:t>
      </w:r>
      <w:r>
        <w:rPr>
          <w:lang w:eastAsia="en-US"/>
        </w:rPr>
        <w:t xml:space="preserve"> represents, warrants and undertakes to PWC that:</w:t>
      </w:r>
    </w:p>
    <w:p w:rsidR="0042381A" w:rsidRPr="00993722" w:rsidRDefault="0042381A" w:rsidP="00993722">
      <w:pPr>
        <w:pStyle w:val="JKWNumLevel3"/>
      </w:pPr>
      <w:r w:rsidRPr="00993722">
        <w:t xml:space="preserve">where the </w:t>
      </w:r>
      <w:r w:rsidR="00F30ABA" w:rsidRPr="00993722">
        <w:t>Consultant</w:t>
      </w:r>
      <w:r w:rsidRPr="00993722">
        <w:t xml:space="preserve"> is a company, the </w:t>
      </w:r>
      <w:r w:rsidR="00F30ABA" w:rsidRPr="00993722">
        <w:t>Consultant</w:t>
      </w:r>
      <w:r w:rsidRPr="00993722">
        <w:t xml:space="preserve"> is incorporated under the </w:t>
      </w:r>
      <w:r w:rsidRPr="00993722">
        <w:rPr>
          <w:i/>
        </w:rPr>
        <w:t>Corporations Act 200</w:t>
      </w:r>
      <w:r w:rsidRPr="00993722">
        <w:t>1 (Cth) and registered for GST pursuant to the GST Act;</w:t>
      </w:r>
    </w:p>
    <w:p w:rsidR="0042381A" w:rsidRPr="00993722" w:rsidRDefault="0042381A" w:rsidP="00993722">
      <w:pPr>
        <w:pStyle w:val="JKWNumLevel3"/>
      </w:pPr>
      <w:r w:rsidRPr="00993722">
        <w:t xml:space="preserve">there is no proceeding pending or threatened, no conflict of interest, or any other event, matter, occurrence or circumstance which to the </w:t>
      </w:r>
      <w:r w:rsidR="00F30ABA" w:rsidRPr="00993722">
        <w:t>Consultant</w:t>
      </w:r>
      <w:r w:rsidRPr="00993722">
        <w:t xml:space="preserve">’s knowledge challenges or may have a material adverse impact on this Contract or the ability of the </w:t>
      </w:r>
      <w:r w:rsidR="00F30ABA" w:rsidRPr="00993722">
        <w:t>Consultant</w:t>
      </w:r>
      <w:r w:rsidRPr="00993722">
        <w:t xml:space="preserve"> to perform the </w:t>
      </w:r>
      <w:r w:rsidR="00F30ABA" w:rsidRPr="00993722">
        <w:t>Consultant</w:t>
      </w:r>
      <w:r w:rsidRPr="00993722">
        <w:t xml:space="preserve">’s obligations under this Contract (and the </w:t>
      </w:r>
      <w:r w:rsidR="00F30ABA" w:rsidRPr="00993722">
        <w:t>Consultant</w:t>
      </w:r>
      <w:r w:rsidRPr="00993722">
        <w:t xml:space="preserve"> must promptly inform PWC of any such proceeding, conflict, event, matter, occurrence or circumstance that occurs during the Term);</w:t>
      </w:r>
    </w:p>
    <w:p w:rsidR="0042381A" w:rsidRPr="00993722" w:rsidRDefault="0042381A" w:rsidP="00993722">
      <w:pPr>
        <w:pStyle w:val="JKWNumLevel3"/>
      </w:pPr>
      <w:r w:rsidRPr="00993722">
        <w:t>as at the Commencement Date, it is not suffering and has not suffered an Insolvency Event;</w:t>
      </w:r>
    </w:p>
    <w:p w:rsidR="0042381A" w:rsidRPr="00993722" w:rsidRDefault="0042381A" w:rsidP="00993722">
      <w:pPr>
        <w:pStyle w:val="JKWNumLevel3"/>
      </w:pPr>
      <w:r w:rsidRPr="00993722">
        <w:t xml:space="preserve">except </w:t>
      </w:r>
      <w:r w:rsidR="003D538E" w:rsidRPr="00993722">
        <w:t>for</w:t>
      </w:r>
      <w:r w:rsidRPr="00993722">
        <w:t xml:space="preserve"> the PWC Resources, the </w:t>
      </w:r>
      <w:r w:rsidR="00F30ABA" w:rsidRPr="00993722">
        <w:t>Consultant</w:t>
      </w:r>
      <w:r w:rsidRPr="00993722">
        <w:t xml:space="preserve"> does not require any material action by, or material deliverables from, PWC in order to fully perform the </w:t>
      </w:r>
      <w:r w:rsidR="00F30ABA" w:rsidRPr="00993722">
        <w:t>Consultant</w:t>
      </w:r>
      <w:r w:rsidRPr="00993722">
        <w:t>’s obligations under this Contract;</w:t>
      </w:r>
    </w:p>
    <w:p w:rsidR="0042381A" w:rsidRPr="00993722" w:rsidRDefault="0042381A" w:rsidP="00993722">
      <w:pPr>
        <w:pStyle w:val="JKWNumLevel3"/>
      </w:pPr>
      <w:r w:rsidRPr="00993722">
        <w:t>all information which it provides to PWC, whether prior to, on or after the Commencement Date, is true and correct in every respect and is not misleading or deceptive;</w:t>
      </w:r>
    </w:p>
    <w:p w:rsidR="0042381A" w:rsidRPr="00993722" w:rsidRDefault="0042381A" w:rsidP="00993722">
      <w:pPr>
        <w:pStyle w:val="JKWNumLevel3"/>
      </w:pPr>
      <w:r w:rsidRPr="00993722">
        <w:t xml:space="preserve">it has and will maintain all approvals, licences, consents and permissions, including from any regulator, necessary for the performance of the </w:t>
      </w:r>
      <w:r w:rsidR="00F30ABA" w:rsidRPr="00993722">
        <w:t>Consultant</w:t>
      </w:r>
      <w:r w:rsidRPr="00993722">
        <w:t>’s obligations under this Contract;</w:t>
      </w:r>
    </w:p>
    <w:p w:rsidR="00CA0828" w:rsidRPr="00993722" w:rsidRDefault="0042381A" w:rsidP="00993722">
      <w:pPr>
        <w:pStyle w:val="JKWNumLevel3"/>
      </w:pPr>
      <w:bookmarkStart w:id="220" w:name="_Ref509793201"/>
      <w:r w:rsidRPr="00993722">
        <w:t xml:space="preserve">the </w:t>
      </w:r>
      <w:r w:rsidR="00F30ABA" w:rsidRPr="00993722">
        <w:t>Services</w:t>
      </w:r>
      <w:r w:rsidR="00CA0828" w:rsidRPr="00993722">
        <w:t xml:space="preserve"> </w:t>
      </w:r>
      <w:r w:rsidR="00A63CC8" w:rsidRPr="00993722">
        <w:t>(including</w:t>
      </w:r>
      <w:r w:rsidR="00CA0828" w:rsidRPr="00993722">
        <w:t xml:space="preserve"> any Deliverables</w:t>
      </w:r>
      <w:r w:rsidR="00A63CC8" w:rsidRPr="00993722">
        <w:t>)</w:t>
      </w:r>
      <w:r w:rsidR="00CA0828" w:rsidRPr="00993722">
        <w:t xml:space="preserve"> will: </w:t>
      </w:r>
    </w:p>
    <w:p w:rsidR="00CA0828" w:rsidRDefault="00CA0828" w:rsidP="00CA0828">
      <w:pPr>
        <w:pStyle w:val="JKWNumLevel4"/>
      </w:pPr>
      <w:r>
        <w:t xml:space="preserve">provide the functions and meet the standards, specifications and requirements set out in this Contract; </w:t>
      </w:r>
    </w:p>
    <w:p w:rsidR="00096B5A" w:rsidRDefault="00096B5A" w:rsidP="00CA0828">
      <w:pPr>
        <w:pStyle w:val="JKWNumLevel4"/>
      </w:pPr>
      <w:r>
        <w:t>be fit for the purpose</w:t>
      </w:r>
      <w:r w:rsidR="00E22439">
        <w:t>s</w:t>
      </w:r>
      <w:r>
        <w:t xml:space="preserve"> for which they are provided;</w:t>
      </w:r>
      <w:r w:rsidR="00E54799">
        <w:t xml:space="preserve"> and</w:t>
      </w:r>
    </w:p>
    <w:p w:rsidR="000457D0" w:rsidRDefault="000457D0" w:rsidP="00CA0828">
      <w:pPr>
        <w:pStyle w:val="JKWNumLevel4"/>
      </w:pPr>
      <w:r>
        <w:t xml:space="preserve">be free from Defects; </w:t>
      </w:r>
    </w:p>
    <w:bookmarkEnd w:id="220"/>
    <w:p w:rsidR="00380D2B" w:rsidRPr="002D7120" w:rsidRDefault="00380D2B" w:rsidP="00993722">
      <w:pPr>
        <w:pStyle w:val="JKWNumLevel3"/>
      </w:pPr>
      <w:r w:rsidRPr="002D7120">
        <w:t xml:space="preserve">it is entitled to, and has the right and power to, provide the </w:t>
      </w:r>
      <w:r>
        <w:t>Services (including any Deliverables)</w:t>
      </w:r>
      <w:r w:rsidRPr="002D7120">
        <w:t xml:space="preserve"> to PWC;</w:t>
      </w:r>
    </w:p>
    <w:p w:rsidR="00380D2B" w:rsidRDefault="00380D2B" w:rsidP="00993722">
      <w:pPr>
        <w:pStyle w:val="JKWNumLevel3"/>
      </w:pPr>
      <w:r w:rsidRPr="002D7120">
        <w:t xml:space="preserve">unless expressly stated otherwise in the relevant Order, at the time of delivery to PWC, the </w:t>
      </w:r>
      <w:r>
        <w:t>Deliverables</w:t>
      </w:r>
      <w:r w:rsidRPr="002D7120">
        <w:t xml:space="preserve"> are legally and beneficially owned by the </w:t>
      </w:r>
      <w:r w:rsidR="00E7491D">
        <w:t>Consultant</w:t>
      </w:r>
      <w:r w:rsidRPr="002D7120">
        <w:t>;</w:t>
      </w:r>
      <w:r>
        <w:t xml:space="preserve"> and</w:t>
      </w:r>
    </w:p>
    <w:p w:rsidR="0042381A" w:rsidRDefault="0042381A" w:rsidP="00993722">
      <w:pPr>
        <w:pStyle w:val="JKWNumLevel3"/>
      </w:pPr>
      <w:r>
        <w:t xml:space="preserve">any use, possession or receipt of the </w:t>
      </w:r>
      <w:r w:rsidR="00F30ABA">
        <w:t>Services</w:t>
      </w:r>
      <w:r>
        <w:t xml:space="preserve"> in accordance with this Contract will not infringe the Intellectual Property Rights or other rights of any third party</w:t>
      </w:r>
      <w:r w:rsidR="00AB48B7">
        <w:t>.</w:t>
      </w:r>
    </w:p>
    <w:p w:rsidR="00C12E59" w:rsidRDefault="00C12E59" w:rsidP="008A2733">
      <w:pPr>
        <w:pStyle w:val="JKWNumLevel2"/>
      </w:pPr>
      <w:bookmarkStart w:id="221" w:name="_Toc520375595"/>
      <w:r>
        <w:t>Trustee warranty</w:t>
      </w:r>
      <w:bookmarkEnd w:id="221"/>
    </w:p>
    <w:p w:rsidR="00C12E59" w:rsidRDefault="00C12E59" w:rsidP="008A2733">
      <w:pPr>
        <w:pStyle w:val="JKWIndent1"/>
        <w:rPr>
          <w:lang w:eastAsia="en-US"/>
        </w:rPr>
      </w:pPr>
      <w:r>
        <w:rPr>
          <w:lang w:eastAsia="en-US"/>
        </w:rPr>
        <w:t xml:space="preserve">If the Consultant has entered into this Contract as trustee of a trust (the </w:t>
      </w:r>
      <w:r w:rsidRPr="00C12E59">
        <w:rPr>
          <w:b/>
          <w:lang w:eastAsia="en-US"/>
        </w:rPr>
        <w:t>Trust</w:t>
      </w:r>
      <w:r>
        <w:rPr>
          <w:lang w:eastAsia="en-US"/>
        </w:rPr>
        <w:t>), the Consultant:</w:t>
      </w:r>
    </w:p>
    <w:p w:rsidR="00C12E59" w:rsidRDefault="00C12E59" w:rsidP="00993722">
      <w:pPr>
        <w:pStyle w:val="JKWNumLevel3"/>
      </w:pPr>
      <w:r>
        <w:t xml:space="preserve">enters into this Contract personally and in its capacity as trustee; </w:t>
      </w:r>
    </w:p>
    <w:p w:rsidR="00C12E59" w:rsidRDefault="00C12E59" w:rsidP="00993722">
      <w:pPr>
        <w:pStyle w:val="JKWNumLevel3"/>
      </w:pPr>
      <w:bookmarkStart w:id="222" w:name="_Ref516838839"/>
      <w:r>
        <w:t>warrants that:</w:t>
      </w:r>
      <w:bookmarkEnd w:id="222"/>
    </w:p>
    <w:p w:rsidR="00C12E59" w:rsidRDefault="00C12E59" w:rsidP="00C12E59">
      <w:pPr>
        <w:pStyle w:val="JKWNumLevel4"/>
      </w:pPr>
      <w:r>
        <w:t xml:space="preserve">the Trust is validly constituted and has not terminated, no action has been taken to wind up, terminate or resettle the </w:t>
      </w:r>
      <w:r w:rsidR="00E22439">
        <w:t>T</w:t>
      </w:r>
      <w:r>
        <w:t>rust, and no date or event has occurred for the vesting of the assets of the Trust;</w:t>
      </w:r>
    </w:p>
    <w:p w:rsidR="00C12E59" w:rsidRDefault="00C12E59" w:rsidP="00C12E59">
      <w:pPr>
        <w:pStyle w:val="JKWNumLevel4"/>
      </w:pPr>
      <w:r>
        <w:t>it is the only trustee of the Trust and is not aware of any action to remove it as trustee of the Trust and will not take any action to resign as trustee before the completion of all obligations of the Supplier under this Contract;</w:t>
      </w:r>
    </w:p>
    <w:p w:rsidR="00C12E59" w:rsidRDefault="00C12E59" w:rsidP="00C12E59">
      <w:pPr>
        <w:pStyle w:val="JKWNumLevel4"/>
      </w:pPr>
      <w:r>
        <w:t>the trust deed of the Trust discloses all of the terms of the Trust;</w:t>
      </w:r>
    </w:p>
    <w:p w:rsidR="00C12E59" w:rsidRDefault="00C12E59" w:rsidP="00C12E59">
      <w:pPr>
        <w:pStyle w:val="JKWNumLevel4"/>
      </w:pPr>
      <w:r>
        <w:t>it has power under the trust deed of the Trust to enter into and observe its obligations under this Contract and has formed the view that it is prudent to enter into this Contract;</w:t>
      </w:r>
    </w:p>
    <w:p w:rsidR="00C12E59" w:rsidRDefault="00C12E59" w:rsidP="00C12E59">
      <w:pPr>
        <w:pStyle w:val="JKWNumLevel4"/>
      </w:pPr>
      <w:r>
        <w:t>it has in full force and effect the authorisations necessary to enter into this Contract, perform obligations under this Contract and allow this Contract to be enforced;</w:t>
      </w:r>
    </w:p>
    <w:p w:rsidR="00C12E59" w:rsidRDefault="00C12E59" w:rsidP="00C12E59">
      <w:pPr>
        <w:pStyle w:val="JKWNumLevel4"/>
      </w:pPr>
      <w:r>
        <w:t>it is not in material default under the trust deed of the Trust and is not aware of any action proposed to terminate the Trust;</w:t>
      </w:r>
    </w:p>
    <w:p w:rsidR="00C12E59" w:rsidRDefault="00C12E59" w:rsidP="00C12E59">
      <w:pPr>
        <w:pStyle w:val="JKWNumLevel4"/>
      </w:pPr>
      <w:r>
        <w:t xml:space="preserve">the entry into and the performance of this Contract is for the benefit of the beneficiaries of the Trust, whose consents (if necessary) have been obtained; </w:t>
      </w:r>
    </w:p>
    <w:p w:rsidR="00C12E59" w:rsidRDefault="00C12E59" w:rsidP="00C12E59">
      <w:pPr>
        <w:pStyle w:val="JKWNumLevel4"/>
      </w:pPr>
      <w:r>
        <w:t xml:space="preserve">it has a right to be indemnified fully out of the assets </w:t>
      </w:r>
      <w:r w:rsidR="00E22439">
        <w:t xml:space="preserve">of the Trust </w:t>
      </w:r>
      <w:r>
        <w:t xml:space="preserve">concerning all of the obligations and liabilities incurred by it under this Contract, the assets of the Trust are sufficient to satisfy that right in full, and it has not released or disposed of its equitable lien over the assets of the Trust; </w:t>
      </w:r>
      <w:r w:rsidR="006940DA">
        <w:t>and</w:t>
      </w:r>
    </w:p>
    <w:p w:rsidR="00C12E59" w:rsidRDefault="00C12E59" w:rsidP="00C12E59">
      <w:pPr>
        <w:pStyle w:val="JKWNumLevel4"/>
      </w:pPr>
      <w:r>
        <w:t xml:space="preserve">it has disclosed to PWC full particulars of the Trust and of any other trust or fiduciary relationship affecting the assets of the Trust, and has given PWC a complete, up to date copy of the Trust Deed; </w:t>
      </w:r>
    </w:p>
    <w:p w:rsidR="00C12E59" w:rsidRDefault="00C12E59" w:rsidP="00993722">
      <w:pPr>
        <w:pStyle w:val="JKWNumLevel3"/>
      </w:pPr>
      <w:r>
        <w:t xml:space="preserve">makes the warranties in clause </w:t>
      </w:r>
      <w:r>
        <w:fldChar w:fldCharType="begin"/>
      </w:r>
      <w:r>
        <w:instrText xml:space="preserve"> REF _Ref516838839 \w \h </w:instrText>
      </w:r>
      <w:r w:rsidR="006940DA">
        <w:instrText xml:space="preserve"> \* MERGEFORMAT </w:instrText>
      </w:r>
      <w:r>
        <w:fldChar w:fldCharType="separate"/>
      </w:r>
      <w:r w:rsidR="008F4939">
        <w:t>18.3(b)</w:t>
      </w:r>
      <w:r>
        <w:fldChar w:fldCharType="end"/>
      </w:r>
      <w:r>
        <w:t xml:space="preserve"> on the Commencement Date and on the last Business Day of each month after that date; and</w:t>
      </w:r>
    </w:p>
    <w:p w:rsidR="00C12E59" w:rsidRDefault="00C12E59" w:rsidP="00993722">
      <w:pPr>
        <w:pStyle w:val="JKWNumLevel3"/>
      </w:pPr>
      <w:r>
        <w:t xml:space="preserve">must give PWC promptly on </w:t>
      </w:r>
      <w:r w:rsidR="006940DA">
        <w:t xml:space="preserve">written </w:t>
      </w:r>
      <w:r>
        <w:t>request:</w:t>
      </w:r>
    </w:p>
    <w:p w:rsidR="00C12E59" w:rsidRDefault="00C12E59" w:rsidP="00C12E59">
      <w:pPr>
        <w:pStyle w:val="JKWNumLevel4"/>
      </w:pPr>
      <w:r>
        <w:t>any information concerning the financial condition (including the financial accounts), business, assets and affairs of the Trust; or</w:t>
      </w:r>
    </w:p>
    <w:p w:rsidR="00C12E59" w:rsidRPr="00C12E59" w:rsidRDefault="00C12E59" w:rsidP="00C12E59">
      <w:pPr>
        <w:pStyle w:val="JKWNumLevel4"/>
      </w:pPr>
      <w:r>
        <w:t>a statement from the duly appointed auditors of the Trust attesting to the solvency and financial soundness of the Trust and the trustee of the Trust.</w:t>
      </w:r>
    </w:p>
    <w:p w:rsidR="0042381A" w:rsidRDefault="0042381A" w:rsidP="008A2733">
      <w:pPr>
        <w:pStyle w:val="JKWNumLevel2"/>
      </w:pPr>
      <w:bookmarkStart w:id="223" w:name="_Toc520375596"/>
      <w:r>
        <w:t>PPSA</w:t>
      </w:r>
      <w:bookmarkEnd w:id="223"/>
    </w:p>
    <w:p w:rsidR="00A60900" w:rsidRDefault="00A60900" w:rsidP="00993722">
      <w:pPr>
        <w:pStyle w:val="JKWNumLevel3"/>
      </w:pPr>
      <w:r>
        <w:t>The Consultant represents, warrants and undertakes to PWC that:</w:t>
      </w:r>
    </w:p>
    <w:p w:rsidR="00A60900" w:rsidRDefault="00A60900" w:rsidP="00B52288">
      <w:pPr>
        <w:pStyle w:val="JKWNumLevel4"/>
      </w:pPr>
      <w:r w:rsidRPr="005242B6">
        <w:t>the Deliverables</w:t>
      </w:r>
      <w:r>
        <w:t xml:space="preserve"> and any</w:t>
      </w:r>
      <w:r w:rsidRPr="005242B6">
        <w:t xml:space="preserve"> materials or other items supplied by the </w:t>
      </w:r>
      <w:r>
        <w:t>Consultant</w:t>
      </w:r>
      <w:r w:rsidRPr="005242B6">
        <w:t xml:space="preserve"> to PWC are and will remain </w:t>
      </w:r>
      <w:r w:rsidR="00380D2B" w:rsidRPr="002D7120">
        <w:t>free of any liens, charges, security interests, encumbrances or other third party rights, including any security interest registered in accordance with the PPSA</w:t>
      </w:r>
      <w:r w:rsidRPr="005242B6">
        <w:t>; and</w:t>
      </w:r>
    </w:p>
    <w:p w:rsidR="0042381A" w:rsidRDefault="00A60900" w:rsidP="00B52288">
      <w:pPr>
        <w:pStyle w:val="JKWNumLevel4"/>
      </w:pPr>
      <w:r>
        <w:t>t</w:t>
      </w:r>
      <w:r w:rsidR="0042381A">
        <w:t xml:space="preserve">o the extent the PPSA applies to any </w:t>
      </w:r>
      <w:r w:rsidR="00E22439">
        <w:t>Deliverables</w:t>
      </w:r>
      <w:r w:rsidR="0042381A">
        <w:t xml:space="preserve">, materials or other items supplied by the </w:t>
      </w:r>
      <w:r w:rsidR="00F30ABA">
        <w:t>Consultant</w:t>
      </w:r>
      <w:r w:rsidR="0042381A">
        <w:t xml:space="preserve"> to PWC:</w:t>
      </w:r>
    </w:p>
    <w:p w:rsidR="0042381A" w:rsidRDefault="0042381A" w:rsidP="00B52288">
      <w:pPr>
        <w:pStyle w:val="JKWNumLevel5"/>
      </w:pPr>
      <w:r>
        <w:t xml:space="preserve">the supply of </w:t>
      </w:r>
      <w:r w:rsidR="00AB48B7">
        <w:t xml:space="preserve">such </w:t>
      </w:r>
      <w:r w:rsidR="00E22439">
        <w:t>Deliverables</w:t>
      </w:r>
      <w:r>
        <w:t xml:space="preserve">, materials or other items to PWC does not breach any security agreement the </w:t>
      </w:r>
      <w:r w:rsidR="00F30ABA">
        <w:t>Consultant</w:t>
      </w:r>
      <w:r>
        <w:t xml:space="preserve"> has with any third party; and</w:t>
      </w:r>
    </w:p>
    <w:p w:rsidR="0042381A" w:rsidRDefault="0042381A" w:rsidP="00B52288">
      <w:pPr>
        <w:pStyle w:val="JKWNumLevel5"/>
      </w:pPr>
      <w:r>
        <w:t xml:space="preserve">the supply of </w:t>
      </w:r>
      <w:r w:rsidR="00AB48B7">
        <w:t xml:space="preserve">such </w:t>
      </w:r>
      <w:r w:rsidR="00E22439">
        <w:t>Deliverables</w:t>
      </w:r>
      <w:r>
        <w:t xml:space="preserve">, materials or other items to PWC is within the ordinary course of the </w:t>
      </w:r>
      <w:r w:rsidR="00F30ABA">
        <w:t>Consultant</w:t>
      </w:r>
      <w:r>
        <w:t>’s business.</w:t>
      </w:r>
    </w:p>
    <w:p w:rsidR="0042381A" w:rsidRDefault="0042381A" w:rsidP="00993722">
      <w:pPr>
        <w:pStyle w:val="JKWNumLevel3"/>
      </w:pPr>
      <w:r>
        <w:t xml:space="preserve">The </w:t>
      </w:r>
      <w:r w:rsidR="00F30ABA">
        <w:t>Consultant</w:t>
      </w:r>
      <w:r>
        <w:t xml:space="preserve"> must indemnify and hold harmless PWC against all Loss</w:t>
      </w:r>
      <w:r w:rsidR="003D538E">
        <w:t>es</w:t>
      </w:r>
      <w:r>
        <w:t xml:space="preserve"> sustained, incurred or suffered by PWC in connection with any infringement of, or Claim in relation to, any third party security agreement or security interest under the PPSA arising as a result of or in connection with:</w:t>
      </w:r>
    </w:p>
    <w:p w:rsidR="0042381A" w:rsidRDefault="0042381A" w:rsidP="00E945EB">
      <w:pPr>
        <w:pStyle w:val="JKWNumLevel4"/>
      </w:pPr>
      <w:r>
        <w:t xml:space="preserve">the carrying out </w:t>
      </w:r>
      <w:r w:rsidR="003D538E">
        <w:t xml:space="preserve">of </w:t>
      </w:r>
      <w:r>
        <w:t xml:space="preserve">the </w:t>
      </w:r>
      <w:r w:rsidR="00F30ABA">
        <w:t>Consultant</w:t>
      </w:r>
      <w:r>
        <w:t>’s obligations under this Contract; or</w:t>
      </w:r>
    </w:p>
    <w:p w:rsidR="0042381A" w:rsidRDefault="0042381A" w:rsidP="00E945EB">
      <w:pPr>
        <w:pStyle w:val="JKWNumLevel4"/>
      </w:pPr>
      <w:r>
        <w:t xml:space="preserve">the </w:t>
      </w:r>
      <w:r w:rsidR="000418F6">
        <w:t xml:space="preserve">Deliverables, </w:t>
      </w:r>
      <w:r>
        <w:t xml:space="preserve">materials or other items supplied to PWC by the </w:t>
      </w:r>
      <w:r w:rsidR="00F30ABA">
        <w:t>Consultant</w:t>
      </w:r>
      <w:r>
        <w:t xml:space="preserve"> infringing that third party’s rights under the PPSA.</w:t>
      </w:r>
    </w:p>
    <w:p w:rsidR="0042381A" w:rsidRDefault="0042381A" w:rsidP="008A2733">
      <w:pPr>
        <w:pStyle w:val="JKWNumLevel2"/>
      </w:pPr>
      <w:bookmarkStart w:id="224" w:name="_Toc520375597"/>
      <w:r>
        <w:t>Reliance</w:t>
      </w:r>
      <w:bookmarkEnd w:id="224"/>
      <w:r>
        <w:t xml:space="preserve"> </w:t>
      </w:r>
    </w:p>
    <w:p w:rsidR="0042381A" w:rsidRDefault="0042381A" w:rsidP="008A2733">
      <w:pPr>
        <w:pStyle w:val="JKWIndent1"/>
        <w:rPr>
          <w:lang w:eastAsia="en-US"/>
        </w:rPr>
      </w:pPr>
      <w:r>
        <w:rPr>
          <w:lang w:eastAsia="en-US"/>
        </w:rPr>
        <w:t xml:space="preserve">The </w:t>
      </w:r>
      <w:r w:rsidR="00F30ABA">
        <w:rPr>
          <w:lang w:eastAsia="en-US"/>
        </w:rPr>
        <w:t>Consultant</w:t>
      </w:r>
      <w:r>
        <w:rPr>
          <w:lang w:eastAsia="en-US"/>
        </w:rPr>
        <w:t xml:space="preserve"> acknowledges that PWC has entered into this Contract relying on the </w:t>
      </w:r>
      <w:r w:rsidR="00F30ABA">
        <w:rPr>
          <w:lang w:eastAsia="en-US"/>
        </w:rPr>
        <w:t>Consultant</w:t>
      </w:r>
      <w:r>
        <w:rPr>
          <w:lang w:eastAsia="en-US"/>
        </w:rPr>
        <w:t xml:space="preserve">’s representations that the </w:t>
      </w:r>
      <w:r w:rsidR="00F30ABA">
        <w:rPr>
          <w:lang w:eastAsia="en-US"/>
        </w:rPr>
        <w:t>Consultant</w:t>
      </w:r>
      <w:r>
        <w:rPr>
          <w:lang w:eastAsia="en-US"/>
        </w:rPr>
        <w:t xml:space="preserve"> possesses the necessary skill, </w:t>
      </w:r>
      <w:r w:rsidR="00CE242A">
        <w:rPr>
          <w:lang w:eastAsia="en-US"/>
        </w:rPr>
        <w:t xml:space="preserve">authority, </w:t>
      </w:r>
      <w:r>
        <w:rPr>
          <w:lang w:eastAsia="en-US"/>
        </w:rPr>
        <w:t xml:space="preserve">experience and ability to provide the </w:t>
      </w:r>
      <w:r w:rsidR="00F30ABA">
        <w:rPr>
          <w:lang w:eastAsia="en-US"/>
        </w:rPr>
        <w:t>Services</w:t>
      </w:r>
      <w:r>
        <w:rPr>
          <w:lang w:eastAsia="en-US"/>
        </w:rPr>
        <w:t xml:space="preserve">. </w:t>
      </w:r>
    </w:p>
    <w:p w:rsidR="0042381A" w:rsidRDefault="0042381A" w:rsidP="0042381A">
      <w:pPr>
        <w:pStyle w:val="JKWNumLevel1"/>
      </w:pPr>
      <w:bookmarkStart w:id="225" w:name="_Ref505593376"/>
      <w:bookmarkStart w:id="226" w:name="_Ref505593384"/>
      <w:bookmarkStart w:id="227" w:name="_Toc520375598"/>
      <w:r>
        <w:t xml:space="preserve">Rectification of </w:t>
      </w:r>
      <w:r w:rsidR="0085440B">
        <w:t>D</w:t>
      </w:r>
      <w:r>
        <w:t>efects</w:t>
      </w:r>
      <w:bookmarkEnd w:id="225"/>
      <w:bookmarkEnd w:id="226"/>
      <w:bookmarkEnd w:id="227"/>
      <w:r>
        <w:t xml:space="preserve"> </w:t>
      </w:r>
    </w:p>
    <w:p w:rsidR="0042381A" w:rsidRDefault="0042381A" w:rsidP="008A2733">
      <w:pPr>
        <w:pStyle w:val="JKWNumLevel2"/>
      </w:pPr>
      <w:bookmarkStart w:id="228" w:name="_Ref505431385"/>
      <w:bookmarkStart w:id="229" w:name="_Toc520375599"/>
      <w:r>
        <w:t>Defect Rectification Period</w:t>
      </w:r>
      <w:bookmarkEnd w:id="228"/>
      <w:bookmarkEnd w:id="229"/>
      <w:r>
        <w:t xml:space="preserve"> </w:t>
      </w:r>
    </w:p>
    <w:p w:rsidR="0042381A" w:rsidRDefault="0042381A" w:rsidP="00993722">
      <w:pPr>
        <w:pStyle w:val="JKWNumLevel3"/>
      </w:pPr>
      <w:bookmarkStart w:id="230" w:name="_Ref514422136"/>
      <w:r>
        <w:t xml:space="preserve">If any Defect in any </w:t>
      </w:r>
      <w:r w:rsidR="00F30ABA">
        <w:t>Services</w:t>
      </w:r>
      <w:r>
        <w:t xml:space="preserve"> (including any breach of the warranties set out in clause</w:t>
      </w:r>
      <w:r w:rsidR="00CE242A">
        <w:t> </w:t>
      </w:r>
      <w:r w:rsidR="00EA7289">
        <w:fldChar w:fldCharType="begin"/>
      </w:r>
      <w:r w:rsidR="00EA7289">
        <w:instrText xml:space="preserve"> REF _Ref506279596 \w \h </w:instrText>
      </w:r>
      <w:r w:rsidR="00993722">
        <w:instrText xml:space="preserve"> \* MERGEFORMAT </w:instrText>
      </w:r>
      <w:r w:rsidR="00EA7289">
        <w:fldChar w:fldCharType="separate"/>
      </w:r>
      <w:r w:rsidR="008F4939">
        <w:t>18</w:t>
      </w:r>
      <w:r w:rsidR="00EA7289">
        <w:fldChar w:fldCharType="end"/>
      </w:r>
      <w:r>
        <w:t xml:space="preserve"> or of the </w:t>
      </w:r>
      <w:r w:rsidR="00F30ABA">
        <w:t>Consultant</w:t>
      </w:r>
      <w:r>
        <w:t xml:space="preserve">’s other obligations under this Contract in relation to the </w:t>
      </w:r>
      <w:r w:rsidR="00F30ABA">
        <w:t>Services</w:t>
      </w:r>
      <w:r>
        <w:t>) arises within the Defect Rectification Period then (notwithstanding the possible expiry of the Term) PWC may at PWC’s sole election and without limit</w:t>
      </w:r>
      <w:r w:rsidR="003D538E">
        <w:t>ing</w:t>
      </w:r>
      <w:r>
        <w:t xml:space="preserve"> PWC’s other rights or remedies:</w:t>
      </w:r>
      <w:bookmarkEnd w:id="230"/>
    </w:p>
    <w:p w:rsidR="0042381A" w:rsidRDefault="0042381A" w:rsidP="00E945EB">
      <w:pPr>
        <w:pStyle w:val="JKWNumLevel4"/>
      </w:pPr>
      <w:bookmarkStart w:id="231" w:name="_Ref503187611"/>
      <w:r>
        <w:t xml:space="preserve">by notice to the </w:t>
      </w:r>
      <w:r w:rsidR="00F30ABA">
        <w:t>Consultant</w:t>
      </w:r>
      <w:r>
        <w:t xml:space="preserve"> and at the </w:t>
      </w:r>
      <w:r w:rsidR="00F30ABA">
        <w:t>Consultant</w:t>
      </w:r>
      <w:r>
        <w:t xml:space="preserve">’s own expense, require the </w:t>
      </w:r>
      <w:r w:rsidR="00F30ABA">
        <w:t>Consultant</w:t>
      </w:r>
      <w:r>
        <w:t xml:space="preserve"> </w:t>
      </w:r>
      <w:r w:rsidR="00DD1D9C">
        <w:t xml:space="preserve">to </w:t>
      </w:r>
      <w:r>
        <w:t>resupply or rectify the Services as soon as practicable;</w:t>
      </w:r>
      <w:bookmarkEnd w:id="231"/>
    </w:p>
    <w:p w:rsidR="0042381A" w:rsidRDefault="0042381A" w:rsidP="00E945EB">
      <w:pPr>
        <w:pStyle w:val="JKWNumLevel4"/>
      </w:pPr>
      <w:r>
        <w:t xml:space="preserve">have the Services resupplied or rectified by a third party, at the </w:t>
      </w:r>
      <w:r w:rsidR="00F30ABA">
        <w:t>Consultant</w:t>
      </w:r>
      <w:r>
        <w:t>’s cost; or</w:t>
      </w:r>
    </w:p>
    <w:p w:rsidR="0042381A" w:rsidRDefault="0042381A" w:rsidP="00E945EB">
      <w:pPr>
        <w:pStyle w:val="JKWNumLevel4"/>
      </w:pPr>
      <w:r>
        <w:t xml:space="preserve">whether or not PWC has previously required the </w:t>
      </w:r>
      <w:r w:rsidR="00F30ABA">
        <w:t>Consultant</w:t>
      </w:r>
      <w:r>
        <w:t xml:space="preserve"> to resupply or rectify the Services, accept the </w:t>
      </w:r>
      <w:r w:rsidR="00F30ABA">
        <w:t>Consultant</w:t>
      </w:r>
      <w:r>
        <w:t xml:space="preserve">’s breach and require the repayment of the relevant Charges. </w:t>
      </w:r>
    </w:p>
    <w:p w:rsidR="002171CF" w:rsidRDefault="002171CF" w:rsidP="00993722">
      <w:pPr>
        <w:pStyle w:val="JKWNumLevel3"/>
      </w:pPr>
      <w:r>
        <w:t xml:space="preserve">If required by PWC, any repaired or replaced Deliverables will be subject to </w:t>
      </w:r>
      <w:r w:rsidR="00403F71">
        <w:t>review</w:t>
      </w:r>
      <w:r w:rsidR="006B7C8C">
        <w:t>s</w:t>
      </w:r>
      <w:r>
        <w:t xml:space="preserve"> in accordance with clause </w:t>
      </w:r>
      <w:r>
        <w:fldChar w:fldCharType="begin"/>
      </w:r>
      <w:r>
        <w:instrText xml:space="preserve"> REF _Ref505593363 \w \h </w:instrText>
      </w:r>
      <w:r w:rsidR="00993722">
        <w:instrText xml:space="preserve"> \* MERGEFORMAT </w:instrText>
      </w:r>
      <w:r>
        <w:fldChar w:fldCharType="separate"/>
      </w:r>
      <w:r w:rsidR="008F4939">
        <w:t>5</w:t>
      </w:r>
      <w:r>
        <w:fldChar w:fldCharType="end"/>
      </w:r>
      <w:r>
        <w:t>.</w:t>
      </w:r>
    </w:p>
    <w:p w:rsidR="0042381A" w:rsidRDefault="0042381A" w:rsidP="00993722">
      <w:pPr>
        <w:pStyle w:val="JKWNumLevel3"/>
      </w:pPr>
      <w:r>
        <w:t xml:space="preserve">An additional Defect Rectification Period, of the same duration as the original Defect Rectification Period, applies in respect of any Defect corrected by the </w:t>
      </w:r>
      <w:r w:rsidR="00F30ABA">
        <w:t>Consultant</w:t>
      </w:r>
      <w:r>
        <w:t xml:space="preserve"> under this clause </w:t>
      </w:r>
      <w:r w:rsidR="00DB7647">
        <w:fldChar w:fldCharType="begin"/>
      </w:r>
      <w:r w:rsidR="00DB7647">
        <w:instrText xml:space="preserve"> REF _Ref505593376 \w \h </w:instrText>
      </w:r>
      <w:r w:rsidR="00993722">
        <w:instrText xml:space="preserve"> \* MERGEFORMAT </w:instrText>
      </w:r>
      <w:r w:rsidR="00DB7647">
        <w:fldChar w:fldCharType="separate"/>
      </w:r>
      <w:r w:rsidR="008F4939">
        <w:t>19</w:t>
      </w:r>
      <w:r w:rsidR="00DB7647">
        <w:fldChar w:fldCharType="end"/>
      </w:r>
      <w:r>
        <w:t xml:space="preserve">.  </w:t>
      </w:r>
    </w:p>
    <w:p w:rsidR="0042381A" w:rsidRDefault="0042381A" w:rsidP="00993722">
      <w:pPr>
        <w:pStyle w:val="JKWNumLevel3"/>
      </w:pPr>
      <w:r>
        <w:t xml:space="preserve">Without limitation, any further Defect which is introduced by the </w:t>
      </w:r>
      <w:r w:rsidR="00F30ABA">
        <w:t>Consultant</w:t>
      </w:r>
      <w:r>
        <w:t xml:space="preserve">’s correction of an initial Defect must be corrected in accordance with this clause </w:t>
      </w:r>
      <w:r w:rsidR="00DB7647">
        <w:fldChar w:fldCharType="begin"/>
      </w:r>
      <w:r w:rsidR="00DB7647">
        <w:instrText xml:space="preserve"> REF _Ref505593384 \w \h </w:instrText>
      </w:r>
      <w:r w:rsidR="00993722">
        <w:instrText xml:space="preserve"> \* MERGEFORMAT </w:instrText>
      </w:r>
      <w:r w:rsidR="00DB7647">
        <w:fldChar w:fldCharType="separate"/>
      </w:r>
      <w:r w:rsidR="008F4939">
        <w:t>19</w:t>
      </w:r>
      <w:r w:rsidR="00DB7647">
        <w:fldChar w:fldCharType="end"/>
      </w:r>
      <w:r>
        <w:t>.</w:t>
      </w:r>
    </w:p>
    <w:p w:rsidR="0042381A" w:rsidRDefault="002B59EB" w:rsidP="002B59EB">
      <w:pPr>
        <w:pStyle w:val="JKWNumLevel1"/>
      </w:pPr>
      <w:bookmarkStart w:id="232" w:name="_Ref506279622"/>
      <w:bookmarkStart w:id="233" w:name="_Toc520375600"/>
      <w:r>
        <w:t xml:space="preserve">Limitation of Liability and </w:t>
      </w:r>
      <w:r w:rsidRPr="00E1702F">
        <w:t>Indemnities</w:t>
      </w:r>
      <w:bookmarkEnd w:id="232"/>
      <w:bookmarkEnd w:id="233"/>
      <w:r>
        <w:t xml:space="preserve"> </w:t>
      </w:r>
    </w:p>
    <w:p w:rsidR="002B59EB" w:rsidRDefault="002B59EB" w:rsidP="008A2733">
      <w:pPr>
        <w:pStyle w:val="JKWNumLevel2"/>
      </w:pPr>
      <w:bookmarkStart w:id="234" w:name="_Ref505431396"/>
      <w:bookmarkStart w:id="235" w:name="_Ref505607282"/>
      <w:bookmarkStart w:id="236" w:name="_Ref505607374"/>
      <w:bookmarkStart w:id="237" w:name="_Toc520375601"/>
      <w:r>
        <w:t>Unlimited liability</w:t>
      </w:r>
      <w:bookmarkEnd w:id="234"/>
      <w:bookmarkEnd w:id="235"/>
      <w:bookmarkEnd w:id="236"/>
      <w:bookmarkEnd w:id="237"/>
    </w:p>
    <w:p w:rsidR="002B59EB" w:rsidRDefault="002B59EB" w:rsidP="008A2733">
      <w:pPr>
        <w:pStyle w:val="JKWIndent1"/>
        <w:rPr>
          <w:lang w:eastAsia="en-US"/>
        </w:rPr>
      </w:pPr>
      <w:r>
        <w:rPr>
          <w:lang w:eastAsia="en-US"/>
        </w:rPr>
        <w:t xml:space="preserve">The exclusions and limitations on </w:t>
      </w:r>
      <w:r w:rsidR="005A0691">
        <w:rPr>
          <w:lang w:eastAsia="en-US"/>
        </w:rPr>
        <w:t>the Consultant</w:t>
      </w:r>
      <w:r>
        <w:rPr>
          <w:lang w:eastAsia="en-US"/>
        </w:rPr>
        <w:t xml:space="preserve">’s liability in this Contract do not apply in the case of: </w:t>
      </w:r>
    </w:p>
    <w:p w:rsidR="002B59EB" w:rsidRDefault="002B59EB" w:rsidP="00993722">
      <w:pPr>
        <w:pStyle w:val="JKWNumLevel3"/>
      </w:pPr>
      <w:r>
        <w:t>fraud;</w:t>
      </w:r>
    </w:p>
    <w:p w:rsidR="002B59EB" w:rsidRDefault="002B59EB" w:rsidP="00993722">
      <w:pPr>
        <w:pStyle w:val="JKWNumLevel3"/>
      </w:pPr>
      <w:r>
        <w:t>death or personal injury;</w:t>
      </w:r>
    </w:p>
    <w:p w:rsidR="002B59EB" w:rsidRDefault="002B59EB" w:rsidP="00993722">
      <w:pPr>
        <w:pStyle w:val="JKWNumLevel3"/>
      </w:pPr>
      <w:r>
        <w:t>damage to tangible property (real and personal);</w:t>
      </w:r>
    </w:p>
    <w:p w:rsidR="002B59EB" w:rsidRDefault="000A612F" w:rsidP="00993722">
      <w:pPr>
        <w:pStyle w:val="JKWNumLevel3"/>
      </w:pPr>
      <w:r>
        <w:t>n</w:t>
      </w:r>
      <w:r w:rsidR="002B59EB">
        <w:t>egligence;</w:t>
      </w:r>
    </w:p>
    <w:p w:rsidR="002B59EB" w:rsidRDefault="002B59EB" w:rsidP="00993722">
      <w:pPr>
        <w:pStyle w:val="JKWNumLevel3"/>
      </w:pPr>
      <w:r>
        <w:t>reckless conduct or wilful misconduct;</w:t>
      </w:r>
    </w:p>
    <w:p w:rsidR="002B59EB" w:rsidRDefault="002B59EB" w:rsidP="00993722">
      <w:pPr>
        <w:pStyle w:val="JKWNumLevel3"/>
      </w:pPr>
      <w:r>
        <w:t xml:space="preserve">a breach of clauses </w:t>
      </w:r>
      <w:r w:rsidR="00A5150C">
        <w:fldChar w:fldCharType="begin"/>
      </w:r>
      <w:r w:rsidR="00A5150C">
        <w:instrText xml:space="preserve"> REF _Ref505607252 \w \h </w:instrText>
      </w:r>
      <w:r w:rsidR="00993722">
        <w:instrText xml:space="preserve"> \* MERGEFORMAT </w:instrText>
      </w:r>
      <w:r w:rsidR="00A5150C">
        <w:fldChar w:fldCharType="separate"/>
      </w:r>
      <w:r w:rsidR="008F4939">
        <w:t>13</w:t>
      </w:r>
      <w:r w:rsidR="00A5150C">
        <w:fldChar w:fldCharType="end"/>
      </w:r>
      <w:r>
        <w:t xml:space="preserve"> </w:t>
      </w:r>
      <w:r w:rsidR="004B7517">
        <w:t>(</w:t>
      </w:r>
      <w:r w:rsidR="004B7517">
        <w:rPr>
          <w:b/>
        </w:rPr>
        <w:t>Privacy and Security Requirements</w:t>
      </w:r>
      <w:r w:rsidR="004B7517">
        <w:t xml:space="preserve">) </w:t>
      </w:r>
      <w:r>
        <w:t xml:space="preserve">or </w:t>
      </w:r>
      <w:r w:rsidR="00A5150C">
        <w:fldChar w:fldCharType="begin"/>
      </w:r>
      <w:r w:rsidR="00A5150C">
        <w:instrText xml:space="preserve"> REF _Ref505607261 \w \h </w:instrText>
      </w:r>
      <w:r w:rsidR="00993722">
        <w:instrText xml:space="preserve"> \* MERGEFORMAT </w:instrText>
      </w:r>
      <w:r w:rsidR="00A5150C">
        <w:fldChar w:fldCharType="separate"/>
      </w:r>
      <w:r w:rsidR="008F4939">
        <w:t>14</w:t>
      </w:r>
      <w:r w:rsidR="00A5150C">
        <w:fldChar w:fldCharType="end"/>
      </w:r>
      <w:r w:rsidR="004B7517">
        <w:t xml:space="preserve"> (</w:t>
      </w:r>
      <w:r w:rsidR="004B7517">
        <w:rPr>
          <w:b/>
        </w:rPr>
        <w:t>Confidentiality</w:t>
      </w:r>
      <w:r w:rsidR="004B7517">
        <w:t>)</w:t>
      </w:r>
      <w:r>
        <w:t>;</w:t>
      </w:r>
    </w:p>
    <w:p w:rsidR="002B59EB" w:rsidRDefault="002B59EB" w:rsidP="00993722">
      <w:pPr>
        <w:pStyle w:val="JKWNumLevel3"/>
      </w:pPr>
      <w:r>
        <w:t>the indemnities given under this Contract; or</w:t>
      </w:r>
    </w:p>
    <w:p w:rsidR="002B59EB" w:rsidRDefault="002B59EB" w:rsidP="00993722">
      <w:pPr>
        <w:pStyle w:val="JKWNumLevel3"/>
      </w:pPr>
      <w:r>
        <w:t>any liability to the extent that the same may not be excluded or limited as a matter of applicable Law.</w:t>
      </w:r>
    </w:p>
    <w:p w:rsidR="002B59EB" w:rsidRDefault="002B59EB" w:rsidP="008A2733">
      <w:pPr>
        <w:pStyle w:val="JKWNumLevel2"/>
      </w:pPr>
      <w:bookmarkStart w:id="238" w:name="_Ref505431407"/>
      <w:bookmarkStart w:id="239" w:name="_Ref505607383"/>
      <w:bookmarkStart w:id="240" w:name="_Toc520375602"/>
      <w:r>
        <w:t xml:space="preserve">Exclusion of </w:t>
      </w:r>
      <w:r w:rsidR="003D538E" w:rsidRPr="003D538E">
        <w:t xml:space="preserve">Consequential </w:t>
      </w:r>
      <w:r w:rsidR="003D538E">
        <w:t>L</w:t>
      </w:r>
      <w:r>
        <w:t>oss</w:t>
      </w:r>
      <w:bookmarkEnd w:id="238"/>
      <w:bookmarkEnd w:id="239"/>
      <w:bookmarkEnd w:id="240"/>
      <w:r>
        <w:t xml:space="preserve"> </w:t>
      </w:r>
    </w:p>
    <w:p w:rsidR="002B59EB" w:rsidRDefault="002B59EB" w:rsidP="00993722">
      <w:pPr>
        <w:pStyle w:val="JKWNumLevel3"/>
      </w:pPr>
      <w:bookmarkStart w:id="241" w:name="_Ref503186310"/>
      <w:r>
        <w:t xml:space="preserve">Subject to clauses </w:t>
      </w:r>
      <w:r w:rsidR="00A5150C">
        <w:fldChar w:fldCharType="begin"/>
      </w:r>
      <w:r w:rsidR="00A5150C">
        <w:instrText xml:space="preserve"> REF _Ref505607282 \w \h </w:instrText>
      </w:r>
      <w:r w:rsidR="00993722">
        <w:instrText xml:space="preserve"> \* MERGEFORMAT </w:instrText>
      </w:r>
      <w:r w:rsidR="00A5150C">
        <w:fldChar w:fldCharType="separate"/>
      </w:r>
      <w:r w:rsidR="008F4939">
        <w:t>20.1</w:t>
      </w:r>
      <w:r w:rsidR="00A5150C">
        <w:fldChar w:fldCharType="end"/>
      </w:r>
      <w:r>
        <w:t xml:space="preserve"> and </w:t>
      </w:r>
      <w:r w:rsidR="00A5150C">
        <w:fldChar w:fldCharType="begin"/>
      </w:r>
      <w:r w:rsidR="00A5150C">
        <w:instrText xml:space="preserve"> REF _Ref503186294 \w \h </w:instrText>
      </w:r>
      <w:r w:rsidR="00993722">
        <w:instrText xml:space="preserve"> \* MERGEFORMAT </w:instrText>
      </w:r>
      <w:r w:rsidR="00A5150C">
        <w:fldChar w:fldCharType="separate"/>
      </w:r>
      <w:r w:rsidR="008F4939">
        <w:t>20.2(b)</w:t>
      </w:r>
      <w:r w:rsidR="00A5150C">
        <w:fldChar w:fldCharType="end"/>
      </w:r>
      <w:r>
        <w:t>, neither Party will be liable, whether in contract, tort (including negligence), breach of statutory duty, or otherwise, under or in connection with this Contract for any Consequential Loss, even if such Party has been advised of the possibility of such Consequential Loss.</w:t>
      </w:r>
      <w:bookmarkEnd w:id="241"/>
    </w:p>
    <w:p w:rsidR="002B59EB" w:rsidRDefault="002B59EB" w:rsidP="00993722">
      <w:pPr>
        <w:pStyle w:val="JKWNumLevel3"/>
      </w:pPr>
      <w:bookmarkStart w:id="242" w:name="_Ref503186294"/>
      <w:r>
        <w:t xml:space="preserve">The </w:t>
      </w:r>
      <w:r w:rsidR="00F30ABA">
        <w:t>Consultant</w:t>
      </w:r>
      <w:r>
        <w:t xml:space="preserve"> acknowledges and agrees that, notwithstanding clause </w:t>
      </w:r>
      <w:r w:rsidR="00B04529">
        <w:fldChar w:fldCharType="begin"/>
      </w:r>
      <w:r w:rsidR="00B04529">
        <w:instrText xml:space="preserve"> REF _Ref503186310 \w \h </w:instrText>
      </w:r>
      <w:r w:rsidR="00993722">
        <w:instrText xml:space="preserve"> \* MERGEFORMAT </w:instrText>
      </w:r>
      <w:r w:rsidR="00B04529">
        <w:fldChar w:fldCharType="separate"/>
      </w:r>
      <w:r w:rsidR="008F4939">
        <w:t>20.2(a)</w:t>
      </w:r>
      <w:r w:rsidR="00B04529">
        <w:fldChar w:fldCharType="end"/>
      </w:r>
      <w:r w:rsidR="00B04529">
        <w:t xml:space="preserve"> </w:t>
      </w:r>
      <w:r>
        <w:t xml:space="preserve">and without limitation, PWC is entitled, subject to clause </w:t>
      </w:r>
      <w:r w:rsidR="00A5150C">
        <w:fldChar w:fldCharType="begin"/>
      </w:r>
      <w:r w:rsidR="00A5150C">
        <w:instrText xml:space="preserve"> REF _Ref505607331 \w \h </w:instrText>
      </w:r>
      <w:r w:rsidR="00993722">
        <w:instrText xml:space="preserve"> \* MERGEFORMAT </w:instrText>
      </w:r>
      <w:r w:rsidR="00A5150C">
        <w:fldChar w:fldCharType="separate"/>
      </w:r>
      <w:r w:rsidR="008F4939">
        <w:t>20.3</w:t>
      </w:r>
      <w:r w:rsidR="00A5150C">
        <w:fldChar w:fldCharType="end"/>
      </w:r>
      <w:r>
        <w:t>, to recover:</w:t>
      </w:r>
      <w:bookmarkEnd w:id="242"/>
    </w:p>
    <w:p w:rsidR="002B59EB" w:rsidRDefault="002B59EB" w:rsidP="00E945EB">
      <w:pPr>
        <w:pStyle w:val="JKWNumLevel4"/>
      </w:pPr>
      <w:r>
        <w:t>any direct loss or damage;</w:t>
      </w:r>
    </w:p>
    <w:p w:rsidR="002B59EB" w:rsidRDefault="002B59EB" w:rsidP="00E945EB">
      <w:pPr>
        <w:pStyle w:val="JKWNumLevel4"/>
      </w:pPr>
      <w:r>
        <w:t xml:space="preserve">any amounts expressly provided for under this Contract; and </w:t>
      </w:r>
    </w:p>
    <w:p w:rsidR="002B59EB" w:rsidRDefault="002B59EB" w:rsidP="00E945EB">
      <w:pPr>
        <w:pStyle w:val="JKWNumLevel4"/>
      </w:pPr>
      <w:r>
        <w:t>any:</w:t>
      </w:r>
    </w:p>
    <w:p w:rsidR="002B59EB" w:rsidRDefault="002B59EB" w:rsidP="002B59EB">
      <w:pPr>
        <w:pStyle w:val="JKWNumLevel5"/>
      </w:pPr>
      <w:r>
        <w:t xml:space="preserve">costs of re-performing the Services, including the cost of re-performing services internally and the cost of procuring </w:t>
      </w:r>
      <w:r w:rsidR="003D538E">
        <w:t xml:space="preserve">equivalent </w:t>
      </w:r>
      <w:r>
        <w:t>replacement services from a third party;</w:t>
      </w:r>
    </w:p>
    <w:p w:rsidR="002B59EB" w:rsidRDefault="002B59EB" w:rsidP="002B59EB">
      <w:pPr>
        <w:pStyle w:val="JKWNumLevel5"/>
      </w:pPr>
      <w:r>
        <w:t xml:space="preserve">costs of implementing any reasonably necessary temporary workaround in relation to the </w:t>
      </w:r>
      <w:r w:rsidR="00F30ABA">
        <w:t>Services</w:t>
      </w:r>
      <w:r>
        <w:t>;</w:t>
      </w:r>
    </w:p>
    <w:p w:rsidR="002B59EB" w:rsidRDefault="002B59EB" w:rsidP="002B59EB">
      <w:pPr>
        <w:pStyle w:val="JKWNumLevel5"/>
      </w:pPr>
      <w:r>
        <w:t>administrative costs and expenses, including for management and staff time;</w:t>
      </w:r>
    </w:p>
    <w:p w:rsidR="002B59EB" w:rsidRDefault="002B59EB" w:rsidP="002B59EB">
      <w:pPr>
        <w:pStyle w:val="JKWNumLevel5"/>
      </w:pPr>
      <w:r>
        <w:t>consultants’ fees;</w:t>
      </w:r>
    </w:p>
    <w:p w:rsidR="002B59EB" w:rsidRDefault="002B59EB" w:rsidP="002B59EB">
      <w:pPr>
        <w:pStyle w:val="JKWNumLevel5"/>
      </w:pPr>
      <w:r>
        <w:t>mitigation costs and expenses; and</w:t>
      </w:r>
    </w:p>
    <w:p w:rsidR="002B59EB" w:rsidRDefault="002B59EB" w:rsidP="002B59EB">
      <w:pPr>
        <w:pStyle w:val="JKWNumLevel5"/>
      </w:pPr>
      <w:r>
        <w:t xml:space="preserve">expenditure on preserving or restoring goodwill, </w:t>
      </w:r>
    </w:p>
    <w:p w:rsidR="002B59EB" w:rsidRDefault="002B59EB" w:rsidP="00993722">
      <w:pPr>
        <w:pStyle w:val="JKWIndent3"/>
      </w:pPr>
      <w:r>
        <w:t xml:space="preserve">sustained, incurred or suffered by PWC, which is caused by or arises from any wrongful act or omission, tort (including negligence) or breach of this Contract by the </w:t>
      </w:r>
      <w:r w:rsidR="00F30ABA">
        <w:t>Consultant</w:t>
      </w:r>
      <w:r>
        <w:t xml:space="preserve"> or PWC’s termination of this Contract pursuant to clause</w:t>
      </w:r>
      <w:r w:rsidR="001E77D3">
        <w:t> </w:t>
      </w:r>
      <w:r w:rsidR="00A5150C">
        <w:fldChar w:fldCharType="begin"/>
      </w:r>
      <w:r w:rsidR="00A5150C">
        <w:instrText xml:space="preserve"> REF _Ref505607355 \w \h </w:instrText>
      </w:r>
      <w:r w:rsidR="00993722">
        <w:instrText xml:space="preserve"> \* MERGEFORMAT </w:instrText>
      </w:r>
      <w:r w:rsidR="00A5150C">
        <w:fldChar w:fldCharType="separate"/>
      </w:r>
      <w:r w:rsidR="008F4939">
        <w:t>22.3</w:t>
      </w:r>
      <w:r w:rsidR="00A5150C">
        <w:fldChar w:fldCharType="end"/>
      </w:r>
      <w:r>
        <w:t>.</w:t>
      </w:r>
    </w:p>
    <w:p w:rsidR="002B59EB" w:rsidRDefault="002B59EB" w:rsidP="008A2733">
      <w:pPr>
        <w:pStyle w:val="JKWNumLevel2"/>
      </w:pPr>
      <w:bookmarkStart w:id="243" w:name="_Ref505431462"/>
      <w:bookmarkStart w:id="244" w:name="_Ref505591221"/>
      <w:bookmarkStart w:id="245" w:name="_Ref505607331"/>
      <w:bookmarkStart w:id="246" w:name="_Toc520375603"/>
      <w:r>
        <w:t xml:space="preserve">Cap on the </w:t>
      </w:r>
      <w:r w:rsidR="00F30ABA">
        <w:t>Consultant</w:t>
      </w:r>
      <w:r>
        <w:t>’s liability</w:t>
      </w:r>
      <w:bookmarkEnd w:id="243"/>
      <w:bookmarkEnd w:id="244"/>
      <w:bookmarkEnd w:id="245"/>
      <w:bookmarkEnd w:id="246"/>
      <w:r>
        <w:t xml:space="preserve"> </w:t>
      </w:r>
    </w:p>
    <w:p w:rsidR="0064051F" w:rsidRPr="00AA5F08" w:rsidRDefault="0064051F" w:rsidP="008A2733">
      <w:pPr>
        <w:pStyle w:val="JKWIndent1"/>
        <w:rPr>
          <w:lang w:eastAsia="en-US"/>
        </w:rPr>
      </w:pPr>
      <w:bookmarkStart w:id="247" w:name="_Ref227483919"/>
      <w:r>
        <w:rPr>
          <w:lang w:eastAsia="en-US"/>
        </w:rPr>
        <w:t>S</w:t>
      </w:r>
      <w:r w:rsidRPr="00AA5F08">
        <w:rPr>
          <w:lang w:eastAsia="en-US"/>
        </w:rPr>
        <w:t xml:space="preserve">ubject to clauses </w:t>
      </w:r>
      <w:r>
        <w:rPr>
          <w:lang w:eastAsia="en-US"/>
        </w:rPr>
        <w:fldChar w:fldCharType="begin"/>
      </w:r>
      <w:r>
        <w:rPr>
          <w:lang w:eastAsia="en-US"/>
        </w:rPr>
        <w:instrText xml:space="preserve"> REF _Ref505431396 \w \h </w:instrText>
      </w:r>
      <w:r>
        <w:rPr>
          <w:lang w:eastAsia="en-US"/>
        </w:rPr>
      </w:r>
      <w:r>
        <w:rPr>
          <w:lang w:eastAsia="en-US"/>
        </w:rPr>
        <w:fldChar w:fldCharType="separate"/>
      </w:r>
      <w:r w:rsidR="008F4939">
        <w:rPr>
          <w:lang w:eastAsia="en-US"/>
        </w:rPr>
        <w:t>20.1</w:t>
      </w:r>
      <w:r>
        <w:rPr>
          <w:lang w:eastAsia="en-US"/>
        </w:rPr>
        <w:fldChar w:fldCharType="end"/>
      </w:r>
      <w:r w:rsidRPr="00AA5F08">
        <w:rPr>
          <w:lang w:eastAsia="en-US"/>
        </w:rPr>
        <w:t xml:space="preserve"> and</w:t>
      </w:r>
      <w:r>
        <w:rPr>
          <w:lang w:eastAsia="en-US"/>
        </w:rPr>
        <w:t xml:space="preserve"> </w:t>
      </w:r>
      <w:r>
        <w:rPr>
          <w:lang w:eastAsia="en-US"/>
        </w:rPr>
        <w:fldChar w:fldCharType="begin"/>
      </w:r>
      <w:r>
        <w:rPr>
          <w:lang w:eastAsia="en-US"/>
        </w:rPr>
        <w:instrText xml:space="preserve"> REF _Ref505431407 \w \h </w:instrText>
      </w:r>
      <w:r>
        <w:rPr>
          <w:lang w:eastAsia="en-US"/>
        </w:rPr>
      </w:r>
      <w:r>
        <w:rPr>
          <w:lang w:eastAsia="en-US"/>
        </w:rPr>
        <w:fldChar w:fldCharType="separate"/>
      </w:r>
      <w:r w:rsidR="008F4939">
        <w:rPr>
          <w:lang w:eastAsia="en-US"/>
        </w:rPr>
        <w:t>20.2</w:t>
      </w:r>
      <w:r>
        <w:rPr>
          <w:lang w:eastAsia="en-US"/>
        </w:rPr>
        <w:fldChar w:fldCharType="end"/>
      </w:r>
      <w:r w:rsidRPr="00AA5F08">
        <w:rPr>
          <w:lang w:eastAsia="en-US"/>
        </w:rPr>
        <w:t xml:space="preserve">, the </w:t>
      </w:r>
      <w:r w:rsidR="00F30ABA">
        <w:rPr>
          <w:lang w:eastAsia="en-US"/>
        </w:rPr>
        <w:t>Consultant</w:t>
      </w:r>
      <w:r w:rsidRPr="00AA5F08">
        <w:rPr>
          <w:lang w:eastAsia="en-US"/>
        </w:rPr>
        <w:t xml:space="preserve">’s </w:t>
      </w:r>
      <w:r>
        <w:rPr>
          <w:lang w:eastAsia="en-US"/>
        </w:rPr>
        <w:t xml:space="preserve">total maximum liability to PWC </w:t>
      </w:r>
      <w:r w:rsidRPr="00AA5F08">
        <w:rPr>
          <w:lang w:eastAsia="en-US"/>
        </w:rPr>
        <w:t xml:space="preserve">for all Loss sustained, incurred or suffered by </w:t>
      </w:r>
      <w:r>
        <w:rPr>
          <w:lang w:eastAsia="en-US"/>
        </w:rPr>
        <w:t>PWC</w:t>
      </w:r>
      <w:r w:rsidRPr="00AA5F08">
        <w:rPr>
          <w:lang w:eastAsia="en-US"/>
        </w:rPr>
        <w:t xml:space="preserve"> (a </w:t>
      </w:r>
      <w:r w:rsidRPr="0064051F">
        <w:rPr>
          <w:b/>
          <w:lang w:eastAsia="en-US"/>
        </w:rPr>
        <w:t>PWC Claim</w:t>
      </w:r>
      <w:r w:rsidRPr="00AA5F08">
        <w:rPr>
          <w:lang w:eastAsia="en-US"/>
        </w:rPr>
        <w:t xml:space="preserve">) arising under or in connection with this </w:t>
      </w:r>
      <w:r>
        <w:rPr>
          <w:lang w:eastAsia="en-US"/>
        </w:rPr>
        <w:t>Contract</w:t>
      </w:r>
      <w:r w:rsidRPr="00AA5F08">
        <w:rPr>
          <w:lang w:eastAsia="en-US"/>
        </w:rPr>
        <w:t xml:space="preserve">, is limited </w:t>
      </w:r>
      <w:r>
        <w:rPr>
          <w:lang w:eastAsia="en-US"/>
        </w:rPr>
        <w:t>for all PWC Claims</w:t>
      </w:r>
      <w:r w:rsidRPr="00AA5F08">
        <w:rPr>
          <w:lang w:eastAsia="en-US"/>
        </w:rPr>
        <w:t xml:space="preserve"> to the </w:t>
      </w:r>
      <w:bookmarkEnd w:id="247"/>
      <w:r>
        <w:rPr>
          <w:lang w:eastAsia="en-US"/>
        </w:rPr>
        <w:t xml:space="preserve">amount specified in Item </w:t>
      </w:r>
      <w:r>
        <w:rPr>
          <w:lang w:eastAsia="en-US"/>
        </w:rPr>
        <w:fldChar w:fldCharType="begin"/>
      </w:r>
      <w:r>
        <w:rPr>
          <w:lang w:eastAsia="en-US"/>
        </w:rPr>
        <w:instrText xml:space="preserve"> REF _Ref496875057 \w \h </w:instrText>
      </w:r>
      <w:r>
        <w:rPr>
          <w:lang w:eastAsia="en-US"/>
        </w:rPr>
      </w:r>
      <w:r>
        <w:rPr>
          <w:lang w:eastAsia="en-US"/>
        </w:rPr>
        <w:fldChar w:fldCharType="separate"/>
      </w:r>
      <w:r w:rsidR="008F4939">
        <w:rPr>
          <w:lang w:eastAsia="en-US"/>
        </w:rPr>
        <w:t>21</w:t>
      </w:r>
      <w:r>
        <w:rPr>
          <w:lang w:eastAsia="en-US"/>
        </w:rPr>
        <w:fldChar w:fldCharType="end"/>
      </w:r>
      <w:r>
        <w:rPr>
          <w:lang w:eastAsia="en-US"/>
        </w:rPr>
        <w:t xml:space="preserve">, </w:t>
      </w:r>
      <w:r w:rsidRPr="00FF4CC2">
        <w:rPr>
          <w:lang w:eastAsia="en-US"/>
        </w:rPr>
        <w:t xml:space="preserve">save and except where such liability exceeds </w:t>
      </w:r>
      <w:r>
        <w:rPr>
          <w:lang w:eastAsia="en-US"/>
        </w:rPr>
        <w:t xml:space="preserve">such </w:t>
      </w:r>
      <w:r w:rsidRPr="00FF4CC2">
        <w:rPr>
          <w:lang w:eastAsia="en-US"/>
        </w:rPr>
        <w:t xml:space="preserve">amount and is covered by the insurance policies of the </w:t>
      </w:r>
      <w:r w:rsidR="00F30ABA">
        <w:rPr>
          <w:lang w:eastAsia="en-US"/>
        </w:rPr>
        <w:t>Consultant</w:t>
      </w:r>
      <w:r w:rsidRPr="00FF4CC2">
        <w:rPr>
          <w:lang w:eastAsia="en-US"/>
        </w:rPr>
        <w:t xml:space="preserve">, in which case the </w:t>
      </w:r>
      <w:r w:rsidR="00F30ABA">
        <w:rPr>
          <w:lang w:eastAsia="en-US"/>
        </w:rPr>
        <w:t>Consultant</w:t>
      </w:r>
      <w:r w:rsidRPr="00FF4CC2">
        <w:rPr>
          <w:lang w:eastAsia="en-US"/>
        </w:rPr>
        <w:t>’s liability will reflect the</w:t>
      </w:r>
      <w:r>
        <w:rPr>
          <w:lang w:eastAsia="en-US"/>
        </w:rPr>
        <w:t xml:space="preserve"> maximum level of insurance cover provided by such insurance policies.</w:t>
      </w:r>
    </w:p>
    <w:p w:rsidR="002B59EB" w:rsidRDefault="002B59EB" w:rsidP="008A2733">
      <w:pPr>
        <w:pStyle w:val="JKWNumLevel2"/>
      </w:pPr>
      <w:bookmarkStart w:id="248" w:name="_Toc520375604"/>
      <w:r>
        <w:t>Cap on PWC’s Liability</w:t>
      </w:r>
      <w:bookmarkEnd w:id="248"/>
      <w:r>
        <w:t xml:space="preserve"> </w:t>
      </w:r>
    </w:p>
    <w:p w:rsidR="002B59EB" w:rsidRDefault="002B59EB" w:rsidP="008A2733">
      <w:pPr>
        <w:pStyle w:val="JKWIndent1"/>
      </w:pPr>
      <w:r>
        <w:rPr>
          <w:lang w:eastAsia="en-US"/>
        </w:rPr>
        <w:t xml:space="preserve">Subject </w:t>
      </w:r>
      <w:r w:rsidRPr="00AA5F08">
        <w:t>to clause</w:t>
      </w:r>
      <w:r w:rsidR="00A5150C">
        <w:t xml:space="preserve"> </w:t>
      </w:r>
      <w:r w:rsidR="00A5150C">
        <w:fldChar w:fldCharType="begin"/>
      </w:r>
      <w:r w:rsidR="00A5150C">
        <w:instrText xml:space="preserve"> REF _Ref505607383 \w \h </w:instrText>
      </w:r>
      <w:r w:rsidR="00A5150C">
        <w:fldChar w:fldCharType="separate"/>
      </w:r>
      <w:r w:rsidR="008F4939">
        <w:t>20.2</w:t>
      </w:r>
      <w:r w:rsidR="00A5150C">
        <w:fldChar w:fldCharType="end"/>
      </w:r>
      <w:r w:rsidRPr="00AA5F08">
        <w:t xml:space="preserve">, </w:t>
      </w:r>
      <w:r>
        <w:t>PWC’s</w:t>
      </w:r>
      <w:r w:rsidRPr="00AA5F08">
        <w:t xml:space="preserve"> total maximum liability to the </w:t>
      </w:r>
      <w:r w:rsidR="00F30ABA">
        <w:t>Consultant</w:t>
      </w:r>
      <w:r w:rsidRPr="00AA5F08">
        <w:t xml:space="preserve"> for all Loss sustained, incurred or suffered by the </w:t>
      </w:r>
      <w:r w:rsidR="00F30ABA">
        <w:t>Consultant</w:t>
      </w:r>
      <w:r w:rsidRPr="00AA5F08">
        <w:t xml:space="preserve"> (a </w:t>
      </w:r>
      <w:r w:rsidR="00F30ABA">
        <w:rPr>
          <w:b/>
        </w:rPr>
        <w:t>Consultant</w:t>
      </w:r>
      <w:r w:rsidRPr="00AA5F08">
        <w:rPr>
          <w:b/>
        </w:rPr>
        <w:t xml:space="preserve"> Claim</w:t>
      </w:r>
      <w:r w:rsidRPr="00AA5F08">
        <w:t xml:space="preserve">) arising under or in connection with this </w:t>
      </w:r>
      <w:r>
        <w:t>Contract</w:t>
      </w:r>
      <w:r w:rsidRPr="00AA5F08">
        <w:t xml:space="preserve">, whether in contract, tort (including negligence), breach of statutory duty, or otherwise, is limited for all </w:t>
      </w:r>
      <w:r w:rsidR="00F30ABA">
        <w:t>Consultant</w:t>
      </w:r>
      <w:r w:rsidRPr="00AA5F08">
        <w:t xml:space="preserve"> Claims in aggregate to </w:t>
      </w:r>
      <w:r w:rsidRPr="00B9376E">
        <w:t xml:space="preserve">an amount equal to 100% of the total </w:t>
      </w:r>
      <w:r>
        <w:t>of the amounts</w:t>
      </w:r>
      <w:r w:rsidRPr="00A76054">
        <w:t xml:space="preserve"> </w:t>
      </w:r>
      <w:r w:rsidRPr="00B9376E">
        <w:t xml:space="preserve">paid or payable by </w:t>
      </w:r>
      <w:r>
        <w:t>PWC</w:t>
      </w:r>
      <w:r w:rsidRPr="00B9376E">
        <w:t xml:space="preserve"> to the </w:t>
      </w:r>
      <w:r w:rsidR="00F30ABA">
        <w:t>Consultant</w:t>
      </w:r>
      <w:r w:rsidRPr="00B9376E">
        <w:t xml:space="preserve"> under or in connection with this </w:t>
      </w:r>
      <w:r>
        <w:t>Contract</w:t>
      </w:r>
      <w:r w:rsidRPr="00B9376E">
        <w:t xml:space="preserve"> </w:t>
      </w:r>
      <w:r>
        <w:t>in the twelve</w:t>
      </w:r>
      <w:r w:rsidRPr="00B9376E">
        <w:t xml:space="preserve">-month period immediately prior to the most recent </w:t>
      </w:r>
      <w:r w:rsidR="00F30ABA">
        <w:t>Consultant</w:t>
      </w:r>
      <w:r w:rsidRPr="00B9376E">
        <w:t xml:space="preserve"> Claim</w:t>
      </w:r>
      <w:r>
        <w:t>.</w:t>
      </w:r>
    </w:p>
    <w:p w:rsidR="002B59EB" w:rsidRDefault="00F30ABA" w:rsidP="008A2733">
      <w:pPr>
        <w:pStyle w:val="JKWNumLevel2"/>
      </w:pPr>
      <w:bookmarkStart w:id="249" w:name="_Toc520375605"/>
      <w:r>
        <w:t>Consultant</w:t>
      </w:r>
      <w:r w:rsidR="002B59EB">
        <w:t xml:space="preserve"> Indemnity – </w:t>
      </w:r>
      <w:r w:rsidR="008300E0">
        <w:t>n</w:t>
      </w:r>
      <w:r w:rsidR="002B59EB">
        <w:t>egligence and wilful misconduct</w:t>
      </w:r>
      <w:bookmarkEnd w:id="249"/>
      <w:r w:rsidR="002B59EB">
        <w:t xml:space="preserve"> </w:t>
      </w:r>
    </w:p>
    <w:p w:rsidR="002B59EB" w:rsidRDefault="002B59EB" w:rsidP="008A2733">
      <w:pPr>
        <w:pStyle w:val="JKWIndent1"/>
      </w:pPr>
      <w:r>
        <w:rPr>
          <w:lang w:eastAsia="en-US"/>
        </w:rPr>
        <w:t xml:space="preserve">Notwithstanding any </w:t>
      </w:r>
      <w:r w:rsidRPr="00AA5F08">
        <w:t xml:space="preserve">other provision of this </w:t>
      </w:r>
      <w:r>
        <w:t>Contract</w:t>
      </w:r>
      <w:r w:rsidRPr="00AA5F08">
        <w:t xml:space="preserve">, the </w:t>
      </w:r>
      <w:r w:rsidR="00F30ABA">
        <w:t>Consultant</w:t>
      </w:r>
      <w:r w:rsidRPr="00AA5F08">
        <w:t xml:space="preserve"> must indemnify and hold harmless </w:t>
      </w:r>
      <w:r>
        <w:t>PWC</w:t>
      </w:r>
      <w:r w:rsidRPr="00AA5F08">
        <w:t xml:space="preserve"> and </w:t>
      </w:r>
      <w:r>
        <w:t>PWC</w:t>
      </w:r>
      <w:r w:rsidRPr="00AA5F08">
        <w:t xml:space="preserve"> Personnel against all Loss sustained, incurred or suffered by </w:t>
      </w:r>
      <w:r>
        <w:t>PWC</w:t>
      </w:r>
      <w:r w:rsidRPr="00AA5F08">
        <w:t xml:space="preserve"> or </w:t>
      </w:r>
      <w:r>
        <w:t>PWC</w:t>
      </w:r>
      <w:r w:rsidRPr="00AA5F08">
        <w:t xml:space="preserve"> Personnel as a result of any </w:t>
      </w:r>
      <w:r w:rsidR="008300E0">
        <w:t>n</w:t>
      </w:r>
      <w:r w:rsidRPr="00AA5F08">
        <w:t>egligence, reckless conduct or wilful misconduct</w:t>
      </w:r>
      <w:r>
        <w:t xml:space="preserve"> by the </w:t>
      </w:r>
      <w:r w:rsidR="00F30ABA">
        <w:t>Consultant</w:t>
      </w:r>
      <w:r>
        <w:t xml:space="preserve">, </w:t>
      </w:r>
      <w:r w:rsidR="005B38E0">
        <w:t xml:space="preserve">any </w:t>
      </w:r>
      <w:r>
        <w:t>Subcontractor or their respective Personnel</w:t>
      </w:r>
      <w:r w:rsidRPr="00AA5F08">
        <w:t>.</w:t>
      </w:r>
    </w:p>
    <w:p w:rsidR="002B59EB" w:rsidRDefault="002B59EB" w:rsidP="008A2733">
      <w:pPr>
        <w:pStyle w:val="JKWNumLevel2"/>
      </w:pPr>
      <w:bookmarkStart w:id="250" w:name="_Toc520375606"/>
      <w:r>
        <w:t>Other risks</w:t>
      </w:r>
      <w:bookmarkEnd w:id="250"/>
      <w:r>
        <w:t xml:space="preserve"> </w:t>
      </w:r>
    </w:p>
    <w:p w:rsidR="002B59EB" w:rsidRDefault="002B59EB" w:rsidP="008A2733">
      <w:pPr>
        <w:pStyle w:val="JKWIndent1"/>
        <w:rPr>
          <w:lang w:eastAsia="en-US"/>
        </w:rPr>
      </w:pPr>
      <w:bookmarkStart w:id="251" w:name="_Ref503186849"/>
      <w:r>
        <w:rPr>
          <w:lang w:eastAsia="en-US"/>
        </w:rPr>
        <w:t xml:space="preserve">To the extent caused by the </w:t>
      </w:r>
      <w:r w:rsidR="00F30ABA">
        <w:rPr>
          <w:lang w:eastAsia="en-US"/>
        </w:rPr>
        <w:t>Consultant</w:t>
      </w:r>
      <w:r>
        <w:rPr>
          <w:lang w:eastAsia="en-US"/>
        </w:rPr>
        <w:t xml:space="preserve">, </w:t>
      </w:r>
      <w:r w:rsidR="005B38E0">
        <w:t>any Subcontractor or their respective Personnel</w:t>
      </w:r>
      <w:r w:rsidR="005B38E0">
        <w:rPr>
          <w:lang w:eastAsia="en-US"/>
        </w:rPr>
        <w:t xml:space="preserve"> </w:t>
      </w:r>
      <w:r>
        <w:rPr>
          <w:lang w:eastAsia="en-US"/>
        </w:rPr>
        <w:t xml:space="preserve">or arising out of, or in any way in connection with, the </w:t>
      </w:r>
      <w:r w:rsidR="00F30ABA">
        <w:rPr>
          <w:lang w:eastAsia="en-US"/>
        </w:rPr>
        <w:t>Consultant</w:t>
      </w:r>
      <w:r>
        <w:rPr>
          <w:lang w:eastAsia="en-US"/>
        </w:rPr>
        <w:t xml:space="preserve">'s performance of this Contract, the </w:t>
      </w:r>
      <w:r w:rsidR="00F30ABA">
        <w:rPr>
          <w:lang w:eastAsia="en-US"/>
        </w:rPr>
        <w:t>Consultant</w:t>
      </w:r>
      <w:r>
        <w:rPr>
          <w:lang w:eastAsia="en-US"/>
        </w:rPr>
        <w:t xml:space="preserve"> must indemnify PWC and PWC Personnel against:</w:t>
      </w:r>
      <w:bookmarkEnd w:id="251"/>
    </w:p>
    <w:p w:rsidR="002B59EB" w:rsidRDefault="002B59EB" w:rsidP="00993722">
      <w:pPr>
        <w:pStyle w:val="JKWNumLevel3"/>
      </w:pPr>
      <w:r>
        <w:t>any loss of (including loss of use), or damage to, property (real or personal) of PWC; and</w:t>
      </w:r>
    </w:p>
    <w:p w:rsidR="002B59EB" w:rsidRDefault="002B59EB" w:rsidP="00993722">
      <w:pPr>
        <w:pStyle w:val="JKWNumLevel3"/>
      </w:pPr>
      <w:r>
        <w:t xml:space="preserve">any liability to or any Claims by a third party (including PWC Personnel) in respect of loss of or damage to property (real or personal) or injury to or death of </w:t>
      </w:r>
      <w:r w:rsidR="003D538E">
        <w:t xml:space="preserve">any </w:t>
      </w:r>
      <w:r>
        <w:t>persons.</w:t>
      </w:r>
    </w:p>
    <w:p w:rsidR="002B59EB" w:rsidRDefault="002B59EB" w:rsidP="008A2733">
      <w:pPr>
        <w:pStyle w:val="JKWNumLevel2"/>
      </w:pPr>
      <w:bookmarkStart w:id="252" w:name="_Toc520375607"/>
      <w:r>
        <w:t>Third party IPR indemnity</w:t>
      </w:r>
      <w:bookmarkEnd w:id="252"/>
      <w:r>
        <w:t xml:space="preserve"> </w:t>
      </w:r>
    </w:p>
    <w:p w:rsidR="002B59EB" w:rsidRDefault="002B59EB" w:rsidP="00993722">
      <w:pPr>
        <w:pStyle w:val="JKWNumLevel3"/>
      </w:pPr>
      <w:bookmarkStart w:id="253" w:name="_Ref505686371"/>
      <w:r>
        <w:t xml:space="preserve">The </w:t>
      </w:r>
      <w:r w:rsidR="00F30ABA">
        <w:t>Consultant</w:t>
      </w:r>
      <w:r>
        <w:t xml:space="preserve"> must indemnify and hold harmless PWC and PWC Personnel against all Losses sustained, incurred or suffered by PWC or PWC Personnel as a result of any Claim that the use, possession or receipt by PWC or PWC Personnel of the Services (an </w:t>
      </w:r>
      <w:r w:rsidRPr="002B59EB">
        <w:rPr>
          <w:b/>
        </w:rPr>
        <w:t>Infringing Item</w:t>
      </w:r>
      <w:r>
        <w:t xml:space="preserve">) infringes the Intellectual Property Rights or other rights of any third party (an </w:t>
      </w:r>
      <w:r w:rsidRPr="002B59EB">
        <w:rPr>
          <w:b/>
        </w:rPr>
        <w:t>IPR Claim</w:t>
      </w:r>
      <w:r>
        <w:t>).</w:t>
      </w:r>
      <w:bookmarkEnd w:id="253"/>
      <w:r>
        <w:t xml:space="preserve"> </w:t>
      </w:r>
    </w:p>
    <w:p w:rsidR="002B59EB" w:rsidRDefault="006A474A" w:rsidP="00993722">
      <w:pPr>
        <w:pStyle w:val="JKWNumLevel3"/>
      </w:pPr>
      <w:r>
        <w:t xml:space="preserve">Without limiting the </w:t>
      </w:r>
      <w:r w:rsidR="00F30ABA">
        <w:t>Consultant</w:t>
      </w:r>
      <w:r>
        <w:t xml:space="preserve">’s obligations under clause </w:t>
      </w:r>
      <w:r>
        <w:fldChar w:fldCharType="begin"/>
      </w:r>
      <w:r>
        <w:instrText xml:space="preserve"> REF _Ref505686371 \w \h </w:instrText>
      </w:r>
      <w:r>
        <w:fldChar w:fldCharType="separate"/>
      </w:r>
      <w:r w:rsidR="008F4939">
        <w:t>20.7(a)</w:t>
      </w:r>
      <w:r>
        <w:fldChar w:fldCharType="end"/>
      </w:r>
      <w:r>
        <w:t>, i</w:t>
      </w:r>
      <w:r w:rsidR="002B59EB">
        <w:t xml:space="preserve">f any person makes an IPR Claim, or in either Party’s reasonable opinion an IPR Claim is likely to be made, then the </w:t>
      </w:r>
      <w:r w:rsidR="00F30ABA">
        <w:t>Consultant</w:t>
      </w:r>
      <w:r w:rsidR="002B59EB">
        <w:t xml:space="preserve"> must, with minimal disruption to PWC, </w:t>
      </w:r>
      <w:r w:rsidR="0064051F" w:rsidRPr="003D27F2">
        <w:t xml:space="preserve">at </w:t>
      </w:r>
      <w:r w:rsidR="0064051F">
        <w:t xml:space="preserve">the </w:t>
      </w:r>
      <w:r w:rsidR="00F30ABA">
        <w:t>Consultant</w:t>
      </w:r>
      <w:r w:rsidR="0064051F">
        <w:t>’s</w:t>
      </w:r>
      <w:r w:rsidR="0064051F" w:rsidRPr="003D27F2">
        <w:t xml:space="preserve"> option, </w:t>
      </w:r>
      <w:r w:rsidR="002B59EB">
        <w:t xml:space="preserve">promptly and at the </w:t>
      </w:r>
      <w:r w:rsidR="00F30ABA">
        <w:t>Consultant</w:t>
      </w:r>
      <w:r w:rsidR="002B59EB">
        <w:t xml:space="preserve">’s own expense: </w:t>
      </w:r>
    </w:p>
    <w:p w:rsidR="002B59EB" w:rsidRDefault="002B59EB" w:rsidP="00E945EB">
      <w:pPr>
        <w:pStyle w:val="JKWNumLevel4"/>
      </w:pPr>
      <w:bookmarkStart w:id="254" w:name="_Ref505586986"/>
      <w:r>
        <w:t>procure for PWC the right to continue using, possessing or receiving the Infringing Item free from any IPR Claim;</w:t>
      </w:r>
      <w:bookmarkEnd w:id="254"/>
    </w:p>
    <w:p w:rsidR="002B59EB" w:rsidRDefault="002B59EB" w:rsidP="00E945EB">
      <w:pPr>
        <w:pStyle w:val="JKWNumLevel4"/>
      </w:pPr>
      <w:bookmarkStart w:id="255" w:name="_Ref503187050"/>
      <w:r>
        <w:t>modify the Infringing Item so that PWC’s use, possession or receipt of the Infringing Item ceases to infringe the rights (including Intellectual Property Rights) of the relevant third party; or</w:t>
      </w:r>
      <w:bookmarkEnd w:id="255"/>
    </w:p>
    <w:p w:rsidR="002B59EB" w:rsidRDefault="002B59EB" w:rsidP="00E945EB">
      <w:pPr>
        <w:pStyle w:val="JKWNumLevel4"/>
      </w:pPr>
      <w:bookmarkStart w:id="256" w:name="_Ref503187026"/>
      <w:r>
        <w:t xml:space="preserve">replace the Infringing Item with a non-infringing substitute item that complies with the </w:t>
      </w:r>
      <w:r w:rsidR="00F30ABA">
        <w:t>Consultant</w:t>
      </w:r>
      <w:r>
        <w:t>’s obligations under this Contract.</w:t>
      </w:r>
      <w:bookmarkEnd w:id="256"/>
    </w:p>
    <w:p w:rsidR="0064051F" w:rsidRPr="003D27F2" w:rsidRDefault="0064051F" w:rsidP="00993722">
      <w:pPr>
        <w:pStyle w:val="JKWNumLevel3"/>
      </w:pPr>
      <w:r w:rsidRPr="003D27F2">
        <w:t xml:space="preserve">If the </w:t>
      </w:r>
      <w:r w:rsidR="00F30ABA">
        <w:t>Consultant</w:t>
      </w:r>
      <w:r w:rsidRPr="003D27F2">
        <w:t xml:space="preserve"> fails to comply with clause </w:t>
      </w:r>
      <w:r>
        <w:fldChar w:fldCharType="begin"/>
      </w:r>
      <w:r>
        <w:instrText xml:space="preserve"> REF _Ref505586986 \w \h </w:instrText>
      </w:r>
      <w:r>
        <w:fldChar w:fldCharType="separate"/>
      </w:r>
      <w:r w:rsidR="008F4939">
        <w:t>20.7(b)(i)</w:t>
      </w:r>
      <w:r>
        <w:fldChar w:fldCharType="end"/>
      </w:r>
      <w:r w:rsidRPr="003D27F2">
        <w:t xml:space="preserve"> within </w:t>
      </w:r>
      <w:r>
        <w:t>10</w:t>
      </w:r>
      <w:r w:rsidRPr="003D27F2">
        <w:t xml:space="preserve"> Business Days of </w:t>
      </w:r>
      <w:r>
        <w:t xml:space="preserve">the </w:t>
      </w:r>
      <w:r w:rsidR="00F30ABA">
        <w:t>Consultant</w:t>
      </w:r>
      <w:r>
        <w:t xml:space="preserve"> </w:t>
      </w:r>
      <w:r w:rsidRPr="003D27F2">
        <w:t xml:space="preserve">becoming aware of any IPR Claim or if </w:t>
      </w:r>
      <w:r>
        <w:t>PWC</w:t>
      </w:r>
      <w:r w:rsidRPr="003D27F2">
        <w:t xml:space="preserve"> is not reasonably satisfied with any modification or replacement made by the </w:t>
      </w:r>
      <w:r w:rsidR="00F30ABA">
        <w:t>Consultant</w:t>
      </w:r>
      <w:r w:rsidRPr="003D27F2">
        <w:t xml:space="preserve"> pursuant to clauses </w:t>
      </w:r>
      <w:r>
        <w:fldChar w:fldCharType="begin"/>
      </w:r>
      <w:r>
        <w:instrText xml:space="preserve"> REF _Ref503187050 \w \h </w:instrText>
      </w:r>
      <w:r>
        <w:fldChar w:fldCharType="separate"/>
      </w:r>
      <w:r w:rsidR="008F4939">
        <w:t>20.7(b)(ii)</w:t>
      </w:r>
      <w:r>
        <w:fldChar w:fldCharType="end"/>
      </w:r>
      <w:r w:rsidRPr="003D27F2">
        <w:t xml:space="preserve"> or</w:t>
      </w:r>
      <w:r>
        <w:t> </w:t>
      </w:r>
      <w:r>
        <w:fldChar w:fldCharType="begin"/>
      </w:r>
      <w:r>
        <w:instrText xml:space="preserve"> REF _Ref503187026 \w \h </w:instrText>
      </w:r>
      <w:r>
        <w:fldChar w:fldCharType="separate"/>
      </w:r>
      <w:r w:rsidR="008F4939">
        <w:t>20.7(b)(iii)</w:t>
      </w:r>
      <w:r>
        <w:fldChar w:fldCharType="end"/>
      </w:r>
      <w:r w:rsidRPr="003D27F2">
        <w:t>, then:</w:t>
      </w:r>
    </w:p>
    <w:p w:rsidR="002B59EB" w:rsidRDefault="002B59EB" w:rsidP="00E945EB">
      <w:pPr>
        <w:pStyle w:val="JKWNumLevel4"/>
      </w:pPr>
      <w:r>
        <w:t xml:space="preserve">the </w:t>
      </w:r>
      <w:r w:rsidR="00F30ABA">
        <w:t>Consultant</w:t>
      </w:r>
      <w:r>
        <w:t xml:space="preserve"> must comply with any reasonable settlement of the IPR Claim (including by paying money) negotiated by PWC; or </w:t>
      </w:r>
    </w:p>
    <w:p w:rsidR="002B59EB" w:rsidRDefault="002B59EB" w:rsidP="00E945EB">
      <w:pPr>
        <w:pStyle w:val="JKWNumLevel4"/>
      </w:pPr>
      <w:r>
        <w:t xml:space="preserve">PWC may terminate this Contract, with immediate effect, by providing written notice to the </w:t>
      </w:r>
      <w:r w:rsidR="00F30ABA">
        <w:t>Consultant</w:t>
      </w:r>
      <w:r>
        <w:t xml:space="preserve"> and, without limiting PWC’s other rights and remedies, the </w:t>
      </w:r>
      <w:r w:rsidR="00F30ABA">
        <w:t>Consultant</w:t>
      </w:r>
      <w:r>
        <w:t xml:space="preserve"> must refund the Charges paid in respect of the Infringing Item.</w:t>
      </w:r>
    </w:p>
    <w:p w:rsidR="002B59EB" w:rsidRDefault="002B59EB" w:rsidP="008A2733">
      <w:pPr>
        <w:pStyle w:val="JKWNumLevel2"/>
      </w:pPr>
      <w:bookmarkStart w:id="257" w:name="_Toc520375608"/>
      <w:r>
        <w:t>Treatment of indemnities</w:t>
      </w:r>
      <w:bookmarkEnd w:id="257"/>
      <w:r>
        <w:t xml:space="preserve"> </w:t>
      </w:r>
    </w:p>
    <w:p w:rsidR="002B59EB" w:rsidRDefault="002B59EB" w:rsidP="00993722">
      <w:pPr>
        <w:pStyle w:val="JKWNumLevel3"/>
      </w:pPr>
      <w:r>
        <w:t>Each indemnity in this Contract is a continuing obligation, separate and independent from the other obligations of the Parties, and survives termination, completion or expiration of this Contract.</w:t>
      </w:r>
    </w:p>
    <w:p w:rsidR="002B59EB" w:rsidRDefault="002B59EB" w:rsidP="00993722">
      <w:pPr>
        <w:pStyle w:val="JKWNumLevel3"/>
      </w:pPr>
      <w:r>
        <w:t>It is not necessary for PWC to incur expense or to make any payment before enforcing a right of indemnity conferred by this Contract.</w:t>
      </w:r>
    </w:p>
    <w:p w:rsidR="002B59EB" w:rsidRDefault="002B59EB" w:rsidP="00993722">
      <w:pPr>
        <w:pStyle w:val="JKWNumLevel3"/>
      </w:pPr>
      <w:r>
        <w:t xml:space="preserve">The </w:t>
      </w:r>
      <w:r w:rsidR="00F30ABA">
        <w:t>Consultant</w:t>
      </w:r>
      <w:r>
        <w:t xml:space="preserve"> must pay PWC any sum claimed by PWC pursuant to an indemnity on demand from PWC without any deduction or set-off.</w:t>
      </w:r>
    </w:p>
    <w:p w:rsidR="002B59EB" w:rsidRDefault="002B59EB" w:rsidP="00993722">
      <w:pPr>
        <w:pStyle w:val="JKWNumLevel3"/>
      </w:pPr>
      <w:r>
        <w:t xml:space="preserve">The </w:t>
      </w:r>
      <w:r w:rsidR="00F30ABA">
        <w:t>Consultant</w:t>
      </w:r>
      <w:r>
        <w:t xml:space="preserve"> waives any right of subrogation it may have in respect of any indemnity given by it under this Contract.</w:t>
      </w:r>
    </w:p>
    <w:p w:rsidR="002B59EB" w:rsidRDefault="002B59EB" w:rsidP="008A2733">
      <w:pPr>
        <w:pStyle w:val="JKWNumLevel2"/>
      </w:pPr>
      <w:bookmarkStart w:id="258" w:name="_Toc520375609"/>
      <w:r>
        <w:t>Proportionate liability regimes excluded</w:t>
      </w:r>
      <w:bookmarkEnd w:id="258"/>
    </w:p>
    <w:p w:rsidR="002B59EB" w:rsidRDefault="002B59EB" w:rsidP="008A2733">
      <w:pPr>
        <w:pStyle w:val="JKWIndent1"/>
        <w:rPr>
          <w:lang w:eastAsia="en-US"/>
        </w:rPr>
      </w:pPr>
      <w:r>
        <w:rPr>
          <w:lang w:eastAsia="en-US"/>
        </w:rPr>
        <w:t xml:space="preserve">To the extent permitted by applicable Law, </w:t>
      </w:r>
      <w:r w:rsidRPr="002B59EB">
        <w:rPr>
          <w:lang w:eastAsia="en-US"/>
        </w:rPr>
        <w:t xml:space="preserve">the operation of any legislative proportionate liability regime is excluded in relation to any Claim against the </w:t>
      </w:r>
      <w:r w:rsidR="00F30ABA">
        <w:rPr>
          <w:lang w:eastAsia="en-US"/>
        </w:rPr>
        <w:t>Consultant</w:t>
      </w:r>
      <w:r w:rsidRPr="002B59EB">
        <w:rPr>
          <w:lang w:eastAsia="en-US"/>
        </w:rPr>
        <w:t xml:space="preserve"> under or in connection with this Contract.</w:t>
      </w:r>
    </w:p>
    <w:p w:rsidR="002B59EB" w:rsidRDefault="002B59EB" w:rsidP="008A2733">
      <w:pPr>
        <w:pStyle w:val="JKWNumLevel2"/>
      </w:pPr>
      <w:bookmarkStart w:id="259" w:name="_Toc520375610"/>
      <w:r>
        <w:t>Apportionment</w:t>
      </w:r>
      <w:bookmarkEnd w:id="259"/>
      <w:r>
        <w:t xml:space="preserve"> </w:t>
      </w:r>
    </w:p>
    <w:p w:rsidR="002B59EB" w:rsidRDefault="002B59EB" w:rsidP="008A2733">
      <w:pPr>
        <w:pStyle w:val="JKWIndent1"/>
        <w:rPr>
          <w:lang w:eastAsia="en-US"/>
        </w:rPr>
      </w:pPr>
      <w:r>
        <w:rPr>
          <w:lang w:eastAsia="en-US"/>
        </w:rPr>
        <w:t xml:space="preserve">Notwithstanding any other provision of this Contract, the liability of a Party for any Loss sustained, incurred or suffered by the other Party arising under or in connection with this Contract, whether in contract, tort (including negligence), breach of statutory duty or otherwise, </w:t>
      </w:r>
      <w:r w:rsidRPr="00C515CB">
        <w:rPr>
          <w:lang w:eastAsia="en-US"/>
        </w:rPr>
        <w:t xml:space="preserve">is reduced </w:t>
      </w:r>
      <w:r w:rsidR="00C515CB">
        <w:t xml:space="preserve">to the extent that any unlawful or negligent act or omission of </w:t>
      </w:r>
      <w:r w:rsidR="0047213E">
        <w:t>the other Party</w:t>
      </w:r>
      <w:r w:rsidR="00C515CB">
        <w:t xml:space="preserve"> </w:t>
      </w:r>
      <w:r w:rsidR="006940DA">
        <w:t xml:space="preserve">caused or </w:t>
      </w:r>
      <w:r w:rsidR="00C515CB">
        <w:t xml:space="preserve">contributed to </w:t>
      </w:r>
      <w:r w:rsidR="00472561">
        <w:t>such</w:t>
      </w:r>
      <w:r w:rsidR="00C515CB" w:rsidRPr="00C515CB">
        <w:t xml:space="preserve"> Loss</w:t>
      </w:r>
      <w:r>
        <w:rPr>
          <w:lang w:eastAsia="en-US"/>
        </w:rPr>
        <w:t>.</w:t>
      </w:r>
    </w:p>
    <w:p w:rsidR="002B59EB" w:rsidRDefault="002B59EB" w:rsidP="008A2733">
      <w:pPr>
        <w:pStyle w:val="JKWNumLevel2"/>
      </w:pPr>
      <w:bookmarkStart w:id="260" w:name="_Toc520375611"/>
      <w:r>
        <w:t>Obligation to mitigate</w:t>
      </w:r>
      <w:bookmarkEnd w:id="260"/>
    </w:p>
    <w:p w:rsidR="002B59EB" w:rsidRDefault="002B59EB" w:rsidP="008A2733">
      <w:pPr>
        <w:pStyle w:val="JKWIndent1"/>
        <w:rPr>
          <w:lang w:eastAsia="en-US"/>
        </w:rPr>
      </w:pPr>
      <w:r>
        <w:rPr>
          <w:lang w:eastAsia="en-US"/>
        </w:rPr>
        <w:t>Each Party must use reasonable efforts, to the extent within that Party’s control and consistent with each Party’s obligations under this Contract, to promptly mitigate any Loss likely to be or actually sustained, incurred or suffered by it under or in connection with this Contract.</w:t>
      </w:r>
    </w:p>
    <w:p w:rsidR="00912E9E" w:rsidRDefault="00912E9E" w:rsidP="008A2733">
      <w:pPr>
        <w:pStyle w:val="JKWNumLevel2"/>
      </w:pPr>
      <w:bookmarkStart w:id="261" w:name="_Toc520375612"/>
      <w:r>
        <w:t>PWC Entities</w:t>
      </w:r>
      <w:bookmarkEnd w:id="261"/>
    </w:p>
    <w:p w:rsidR="00912E9E" w:rsidRDefault="00912E9E" w:rsidP="008A2733">
      <w:pPr>
        <w:pStyle w:val="JKWIndent1"/>
        <w:rPr>
          <w:lang w:eastAsia="en-US"/>
        </w:rPr>
      </w:pPr>
      <w:r>
        <w:rPr>
          <w:lang w:eastAsia="en-US"/>
        </w:rPr>
        <w:t xml:space="preserve">The </w:t>
      </w:r>
      <w:r w:rsidR="00F30ABA">
        <w:rPr>
          <w:lang w:eastAsia="en-US"/>
        </w:rPr>
        <w:t>Consultant</w:t>
      </w:r>
      <w:r>
        <w:rPr>
          <w:lang w:eastAsia="en-US"/>
        </w:rPr>
        <w:t xml:space="preserve"> acknowledges and agrees that</w:t>
      </w:r>
      <w:r w:rsidR="00930376">
        <w:rPr>
          <w:lang w:eastAsia="en-US"/>
        </w:rPr>
        <w:t xml:space="preserve"> PWC, in entering into and obtaining the benefits, rights and remedies under this Contract (including the benefit of the Consultant’s obligations and the indemnities given by the Consultant), acts on its own behalf and as trustee for each relevant PWC Entity</w:t>
      </w:r>
      <w:r w:rsidR="009A7144">
        <w:rPr>
          <w:lang w:eastAsia="en-US"/>
        </w:rPr>
        <w:t>,</w:t>
      </w:r>
      <w:r w:rsidR="00930376">
        <w:rPr>
          <w:lang w:eastAsia="en-US"/>
        </w:rPr>
        <w:t xml:space="preserve"> and accordingly</w:t>
      </w:r>
      <w:r>
        <w:rPr>
          <w:lang w:eastAsia="en-US"/>
        </w:rPr>
        <w:t>:</w:t>
      </w:r>
    </w:p>
    <w:p w:rsidR="00912E9E" w:rsidRDefault="00912E9E" w:rsidP="00993722">
      <w:pPr>
        <w:pStyle w:val="JKWNumLevel3"/>
      </w:pPr>
      <w:r>
        <w:t xml:space="preserve">PWC is able to recover from the </w:t>
      </w:r>
      <w:r w:rsidR="00F30ABA">
        <w:t>Consultant</w:t>
      </w:r>
      <w:r>
        <w:t xml:space="preserve"> all Losses </w:t>
      </w:r>
      <w:r w:rsidR="00AD3518">
        <w:t>sustained, incurred or suffered</w:t>
      </w:r>
      <w:r>
        <w:t xml:space="preserve"> by all PWC Entities, as if those Losses were </w:t>
      </w:r>
      <w:r w:rsidR="00AD3518">
        <w:t>sustained, incurred or suffered</w:t>
      </w:r>
      <w:r>
        <w:t xml:space="preserve"> by PWC itself; and</w:t>
      </w:r>
    </w:p>
    <w:p w:rsidR="00912E9E" w:rsidRDefault="00912E9E" w:rsidP="00993722">
      <w:pPr>
        <w:pStyle w:val="JKWNumLevel3"/>
      </w:pPr>
      <w:r>
        <w:t xml:space="preserve">each PWC Entity is entitled to separately and directly enforce against the </w:t>
      </w:r>
      <w:r w:rsidR="00F30ABA">
        <w:t>Consultant</w:t>
      </w:r>
      <w:r>
        <w:t xml:space="preserve"> the benefits, rights and remedies conferred on PWC by this Contract.</w:t>
      </w:r>
    </w:p>
    <w:p w:rsidR="002B59EB" w:rsidRDefault="002B59EB" w:rsidP="002B59EB">
      <w:pPr>
        <w:pStyle w:val="JKWNumLevel1"/>
      </w:pPr>
      <w:bookmarkStart w:id="262" w:name="_Ref505593110"/>
      <w:bookmarkStart w:id="263" w:name="_Toc520375613"/>
      <w:r>
        <w:t>Dispute Resolution</w:t>
      </w:r>
      <w:bookmarkEnd w:id="262"/>
      <w:bookmarkEnd w:id="263"/>
      <w:r>
        <w:t xml:space="preserve"> </w:t>
      </w:r>
    </w:p>
    <w:p w:rsidR="00CF1D26" w:rsidRDefault="00CF1D26" w:rsidP="008A2733">
      <w:pPr>
        <w:pStyle w:val="JKWNumLevel2"/>
      </w:pPr>
      <w:bookmarkStart w:id="264" w:name="_Toc514420783"/>
      <w:bookmarkStart w:id="265" w:name="_Toc520375614"/>
      <w:bookmarkStart w:id="266" w:name="_Toc501634434"/>
      <w:bookmarkStart w:id="267" w:name="_Ref503186906"/>
      <w:r>
        <w:t>Application of this clause and notification of Disputes</w:t>
      </w:r>
      <w:bookmarkEnd w:id="264"/>
      <w:bookmarkEnd w:id="265"/>
      <w:r>
        <w:t xml:space="preserve"> </w:t>
      </w:r>
    </w:p>
    <w:p w:rsidR="00CF1D26" w:rsidRDefault="00CF1D26" w:rsidP="00993722">
      <w:pPr>
        <w:pStyle w:val="JKWNumLevel3"/>
      </w:pPr>
      <w:r>
        <w:t xml:space="preserve">This clause </w:t>
      </w:r>
      <w:r>
        <w:fldChar w:fldCharType="begin"/>
      </w:r>
      <w:r>
        <w:instrText xml:space="preserve"> REF _Ref505593110 \w \h </w:instrText>
      </w:r>
      <w:r w:rsidR="00993722">
        <w:instrText xml:space="preserve"> \* MERGEFORMAT </w:instrText>
      </w:r>
      <w:r>
        <w:fldChar w:fldCharType="separate"/>
      </w:r>
      <w:r w:rsidR="008F4939">
        <w:t>21</w:t>
      </w:r>
      <w:r>
        <w:fldChar w:fldCharType="end"/>
      </w:r>
      <w:r>
        <w:t xml:space="preserve"> applies to any dispute or disagreement arising out of or relating to any aspect of this Contract, including any dispute arising out of or relating to: </w:t>
      </w:r>
    </w:p>
    <w:p w:rsidR="00CF1D26" w:rsidRDefault="00CF1D26" w:rsidP="00CF1D26">
      <w:pPr>
        <w:pStyle w:val="JKWNumLevel4"/>
      </w:pPr>
      <w:r>
        <w:t xml:space="preserve">the existence, formation, breach or termination of </w:t>
      </w:r>
      <w:r w:rsidR="000A612F">
        <w:t xml:space="preserve">any Order or </w:t>
      </w:r>
      <w:r>
        <w:t xml:space="preserve">this Contract; </w:t>
      </w:r>
    </w:p>
    <w:p w:rsidR="00CF1D26" w:rsidRDefault="00CF1D26" w:rsidP="00CF1D26">
      <w:pPr>
        <w:pStyle w:val="JKWNumLevel4"/>
      </w:pPr>
      <w:r>
        <w:t xml:space="preserve">the correct interpretation of any provision of </w:t>
      </w:r>
      <w:r w:rsidR="000A612F">
        <w:t xml:space="preserve">any Order or </w:t>
      </w:r>
      <w:r>
        <w:t xml:space="preserve">this Contract; or </w:t>
      </w:r>
    </w:p>
    <w:p w:rsidR="00CF1D26" w:rsidRDefault="00CF1D26" w:rsidP="00CF1D26">
      <w:pPr>
        <w:pStyle w:val="JKWNumLevel4"/>
      </w:pPr>
      <w:r>
        <w:t xml:space="preserve">any claim in tort, in equity or pursuant to any statute which relates to </w:t>
      </w:r>
      <w:r w:rsidR="000A612F">
        <w:t xml:space="preserve">any Order or </w:t>
      </w:r>
      <w:r>
        <w:t>this Contract,</w:t>
      </w:r>
    </w:p>
    <w:p w:rsidR="00CF1D26" w:rsidRDefault="00CF1D26" w:rsidP="00BE7E81">
      <w:pPr>
        <w:pStyle w:val="JKWIndent2"/>
      </w:pPr>
      <w:r>
        <w:t>(</w:t>
      </w:r>
      <w:r w:rsidRPr="00BE7E81">
        <w:rPr>
          <w:b/>
        </w:rPr>
        <w:t>Dispute</w:t>
      </w:r>
      <w:r>
        <w:t>).</w:t>
      </w:r>
    </w:p>
    <w:p w:rsidR="00CF1D26" w:rsidRDefault="00CF1D26" w:rsidP="00993722">
      <w:pPr>
        <w:pStyle w:val="JKWNumLevel3"/>
      </w:pPr>
      <w:r>
        <w:t xml:space="preserve">A Party must not commence any court proceedings relating to a Dispute unless it has complied with the provisions of this clause </w:t>
      </w:r>
      <w:r>
        <w:fldChar w:fldCharType="begin"/>
      </w:r>
      <w:r>
        <w:instrText xml:space="preserve"> REF _Ref505593110 \w \h </w:instrText>
      </w:r>
      <w:r w:rsidR="00993722">
        <w:instrText xml:space="preserve"> \* MERGEFORMAT </w:instrText>
      </w:r>
      <w:r>
        <w:fldChar w:fldCharType="separate"/>
      </w:r>
      <w:r w:rsidR="008F4939">
        <w:t>21</w:t>
      </w:r>
      <w:r>
        <w:fldChar w:fldCharType="end"/>
      </w:r>
      <w:r>
        <w:t>, except where:</w:t>
      </w:r>
    </w:p>
    <w:p w:rsidR="00CF1D26" w:rsidRDefault="00CF1D26" w:rsidP="00CF1D26">
      <w:pPr>
        <w:pStyle w:val="JKWNumLevel4"/>
      </w:pPr>
      <w:r>
        <w:t>a Party seeks urgent injunctive relief; or</w:t>
      </w:r>
    </w:p>
    <w:p w:rsidR="00CF1D26" w:rsidRDefault="00CF1D26" w:rsidP="00CF1D26">
      <w:pPr>
        <w:pStyle w:val="JKWNumLevel4"/>
      </w:pPr>
      <w:r>
        <w:t xml:space="preserve">the Dispute relates to compliance with this clause </w:t>
      </w:r>
      <w:r>
        <w:fldChar w:fldCharType="begin"/>
      </w:r>
      <w:r>
        <w:instrText xml:space="preserve"> REF _Ref505593110 \w \h </w:instrText>
      </w:r>
      <w:r>
        <w:fldChar w:fldCharType="separate"/>
      </w:r>
      <w:r w:rsidR="008F4939">
        <w:t>21</w:t>
      </w:r>
      <w:r>
        <w:fldChar w:fldCharType="end"/>
      </w:r>
      <w:r>
        <w:t>.</w:t>
      </w:r>
    </w:p>
    <w:p w:rsidR="00CF1D26" w:rsidRDefault="00CF1D26" w:rsidP="00993722">
      <w:pPr>
        <w:pStyle w:val="JKWNumLevel3"/>
      </w:pPr>
      <w:r>
        <w:t>A Party claiming that a Dispute has arisen must give written notice to the other Party setting out the nature of the Dispute (</w:t>
      </w:r>
      <w:r w:rsidRPr="00FD545A">
        <w:rPr>
          <w:b/>
        </w:rPr>
        <w:t>Dispute Notice</w:t>
      </w:r>
      <w:r>
        <w:t xml:space="preserve">). The Dispute Notice must set out: </w:t>
      </w:r>
    </w:p>
    <w:p w:rsidR="00CF1D26" w:rsidRDefault="00CF1D26" w:rsidP="00CF1D26">
      <w:pPr>
        <w:pStyle w:val="JKWNumLevel4"/>
      </w:pPr>
      <w:r>
        <w:t xml:space="preserve">reasonable particulars of the matter in dispute; and </w:t>
      </w:r>
    </w:p>
    <w:p w:rsidR="00CF1D26" w:rsidRDefault="00CF1D26" w:rsidP="00CF1D26">
      <w:pPr>
        <w:pStyle w:val="JKWNumLevel4"/>
      </w:pPr>
      <w:r>
        <w:t>the action that the Party issuing the Dispute Notice requires of the other Party in order to resolve the Dispute.</w:t>
      </w:r>
    </w:p>
    <w:p w:rsidR="00CF1D26" w:rsidRDefault="00CF1D26" w:rsidP="008A2733">
      <w:pPr>
        <w:pStyle w:val="JKWNumLevel2"/>
      </w:pPr>
      <w:bookmarkStart w:id="268" w:name="_Toc514420784"/>
      <w:bookmarkStart w:id="269" w:name="_Toc520375615"/>
      <w:r>
        <w:t>Primary Level Discussions</w:t>
      </w:r>
      <w:bookmarkEnd w:id="268"/>
      <w:bookmarkEnd w:id="269"/>
    </w:p>
    <w:p w:rsidR="00CF1D26" w:rsidRDefault="00CF1D26" w:rsidP="00993722">
      <w:pPr>
        <w:pStyle w:val="JKWNumLevel3"/>
      </w:pPr>
      <w:r>
        <w:t xml:space="preserve">On receipt of a Dispute Notice, the PWC Representative and the </w:t>
      </w:r>
      <w:r w:rsidR="00E7491D">
        <w:t>Consultant</w:t>
      </w:r>
      <w:r>
        <w:t xml:space="preserve"> Representative must promptly commence discussions to attempt in good faith to resolve the Dispute (</w:t>
      </w:r>
      <w:r w:rsidRPr="00FD545A">
        <w:rPr>
          <w:b/>
        </w:rPr>
        <w:t>Primary Level Discussions</w:t>
      </w:r>
      <w:r>
        <w:t>).</w:t>
      </w:r>
    </w:p>
    <w:p w:rsidR="00CF1D26" w:rsidRDefault="00CF1D26" w:rsidP="00993722">
      <w:pPr>
        <w:pStyle w:val="JKWNumLevel3"/>
      </w:pPr>
      <w:r>
        <w:t xml:space="preserve">The PWC Representative and the </w:t>
      </w:r>
      <w:r w:rsidR="00E7491D">
        <w:t>Consultant</w:t>
      </w:r>
      <w:r>
        <w:t xml:space="preserve"> Representative will meet as often as necessary to:</w:t>
      </w:r>
    </w:p>
    <w:p w:rsidR="00CF1D26" w:rsidRDefault="00CF1D26" w:rsidP="00CF1D26">
      <w:pPr>
        <w:pStyle w:val="JKWNumLevel4"/>
      </w:pPr>
      <w:r>
        <w:t>gather, and (subject to legal professional privilege) furnish to the other, all information with respect to the Dispute which is appropriate in connection with its resolution; and</w:t>
      </w:r>
    </w:p>
    <w:p w:rsidR="00CF1D26" w:rsidRDefault="00CF1D26" w:rsidP="00CF1D26">
      <w:pPr>
        <w:pStyle w:val="JKWNumLevel4"/>
      </w:pPr>
      <w:r>
        <w:t>discuss the Dispute and negotiate in good faith in an effort to resolve the Dispute without the necessity of resorting to any formal proceeding.</w:t>
      </w:r>
    </w:p>
    <w:p w:rsidR="00CF1D26" w:rsidRPr="009A7144" w:rsidRDefault="00CF1D26" w:rsidP="008A2733">
      <w:pPr>
        <w:pStyle w:val="JKWNumLevel2"/>
      </w:pPr>
      <w:bookmarkStart w:id="270" w:name="_Toc514420785"/>
      <w:bookmarkStart w:id="271" w:name="_Toc520375616"/>
      <w:r w:rsidRPr="009A7144">
        <w:t>Secondary Level Discussions</w:t>
      </w:r>
      <w:bookmarkEnd w:id="270"/>
      <w:bookmarkEnd w:id="271"/>
    </w:p>
    <w:p w:rsidR="00CF1D26" w:rsidRDefault="00CF1D26" w:rsidP="008A2733">
      <w:pPr>
        <w:pStyle w:val="JKWIndent1"/>
      </w:pPr>
      <w:r>
        <w:t xml:space="preserve">If the Dispute has not been resolved within 10 Business Days (or such other period as may be agreed by the Parties) after commencement of Primary Level Discussions, the Parties must attempt to resolve the Dispute by holding good faith discussions between PWC’s Chief </w:t>
      </w:r>
      <w:r w:rsidR="009A7144">
        <w:t>Executive</w:t>
      </w:r>
      <w:r>
        <w:t xml:space="preserve"> </w:t>
      </w:r>
      <w:r w:rsidR="00F31A57" w:rsidRPr="001B1661">
        <w:t>(</w:t>
      </w:r>
      <w:r w:rsidR="00F31A57">
        <w:t>or his/her authorised delegate</w:t>
      </w:r>
      <w:r w:rsidR="00F31A57" w:rsidRPr="001B1661">
        <w:t>)</w:t>
      </w:r>
      <w:r w:rsidR="00F31A57">
        <w:t xml:space="preserve"> </w:t>
      </w:r>
      <w:r>
        <w:t xml:space="preserve">and </w:t>
      </w:r>
      <w:r w:rsidR="00F31A57">
        <w:t>a representative of the Consultant of commensurate seniority</w:t>
      </w:r>
      <w:r>
        <w:t xml:space="preserve"> (</w:t>
      </w:r>
      <w:r w:rsidRPr="00A60050">
        <w:rPr>
          <w:b/>
        </w:rPr>
        <w:t>Secondary Level Discussions</w:t>
      </w:r>
      <w:r>
        <w:t>).</w:t>
      </w:r>
    </w:p>
    <w:p w:rsidR="00CF1D26" w:rsidRDefault="00CF1D26" w:rsidP="008A2733">
      <w:pPr>
        <w:pStyle w:val="JKWNumLevel2"/>
      </w:pPr>
      <w:bookmarkStart w:id="272" w:name="_Toc514420786"/>
      <w:bookmarkStart w:id="273" w:name="_Toc520375617"/>
      <w:r>
        <w:t>Location</w:t>
      </w:r>
      <w:bookmarkEnd w:id="272"/>
      <w:bookmarkEnd w:id="273"/>
    </w:p>
    <w:p w:rsidR="00CF1D26" w:rsidRDefault="00CF1D26" w:rsidP="008A2733">
      <w:pPr>
        <w:pStyle w:val="JKWIndent1"/>
      </w:pPr>
      <w:r>
        <w:t>Where Primary Level Discussions or Secondary Level Discussions require the Parties to meet, the place for that meeting will be in Darwin, Australia, unless the Parties otherwise agree.</w:t>
      </w:r>
    </w:p>
    <w:p w:rsidR="00CF1D26" w:rsidRDefault="00CF1D26" w:rsidP="008A2733">
      <w:pPr>
        <w:pStyle w:val="JKWNumLevel2"/>
      </w:pPr>
      <w:bookmarkStart w:id="274" w:name="_Toc514420787"/>
      <w:bookmarkStart w:id="275" w:name="_Toc520375618"/>
      <w:r>
        <w:t>Referral to mediation</w:t>
      </w:r>
      <w:bookmarkEnd w:id="274"/>
      <w:bookmarkEnd w:id="275"/>
    </w:p>
    <w:p w:rsidR="00CF1D26" w:rsidRDefault="00CF1D26" w:rsidP="00993722">
      <w:pPr>
        <w:pStyle w:val="JKWNumLevel3"/>
      </w:pPr>
      <w:bookmarkStart w:id="276" w:name="_Ref514339740"/>
      <w:r>
        <w:t xml:space="preserve">If the Parties are unable to resolve the Dispute within 20 Business Days of the date of a Dispute Notice, a Party may by notice to the other Party refer the </w:t>
      </w:r>
      <w:r w:rsidR="00930376">
        <w:t>Dispute</w:t>
      </w:r>
      <w:r>
        <w:t xml:space="preserve"> for mediation.</w:t>
      </w:r>
      <w:bookmarkEnd w:id="276"/>
    </w:p>
    <w:p w:rsidR="00CF1D26" w:rsidRDefault="00CF1D26" w:rsidP="00993722">
      <w:pPr>
        <w:pStyle w:val="JKWNumLevel3"/>
      </w:pPr>
      <w:r>
        <w:t>If a Party refers a Dispute for mediation, the Dispute must be mediated in accordance with, and subject to, the mediation rules of the Australian Commercial Disputes Centre.</w:t>
      </w:r>
    </w:p>
    <w:p w:rsidR="00CF1D26" w:rsidRDefault="00CF1D26" w:rsidP="00993722">
      <w:pPr>
        <w:pStyle w:val="JKWNumLevel3"/>
      </w:pPr>
      <w:r>
        <w:t xml:space="preserve">If neither Party refers a Dispute for mediation as contemplated by clause </w:t>
      </w:r>
      <w:r>
        <w:fldChar w:fldCharType="begin"/>
      </w:r>
      <w:r>
        <w:instrText xml:space="preserve"> REF _Ref514339740 \w \h </w:instrText>
      </w:r>
      <w:r w:rsidR="00993722">
        <w:instrText xml:space="preserve"> \* MERGEFORMAT </w:instrText>
      </w:r>
      <w:r>
        <w:fldChar w:fldCharType="separate"/>
      </w:r>
      <w:r w:rsidR="008F4939">
        <w:t>21.5(a)</w:t>
      </w:r>
      <w:r>
        <w:fldChar w:fldCharType="end"/>
      </w:r>
      <w:r>
        <w:t xml:space="preserve"> within 30 Business Days of the date of a Dispute Notice, either Party may commence court proceedings in relation to the Dispute.</w:t>
      </w:r>
    </w:p>
    <w:p w:rsidR="00CF1D26" w:rsidRDefault="00CF1D26" w:rsidP="008A2733">
      <w:pPr>
        <w:pStyle w:val="JKWNumLevel2"/>
      </w:pPr>
      <w:bookmarkStart w:id="277" w:name="_Toc514420788"/>
      <w:bookmarkStart w:id="278" w:name="_Toc520375619"/>
      <w:r>
        <w:t>Continued performance</w:t>
      </w:r>
      <w:bookmarkEnd w:id="277"/>
      <w:bookmarkEnd w:id="278"/>
    </w:p>
    <w:p w:rsidR="00CF1D26" w:rsidRDefault="00CF1D26" w:rsidP="00993722">
      <w:pPr>
        <w:pStyle w:val="JKWNumLevel3"/>
      </w:pPr>
      <w:r>
        <w:t>The Parties will continue performing their respective obligations under this Contract while the Dispute is being resolved, unless and until such obligations are terminated or expire in accordance with the provisions of this Contract.</w:t>
      </w:r>
    </w:p>
    <w:p w:rsidR="00CF1D26" w:rsidRPr="000A176A" w:rsidRDefault="00CF1D26" w:rsidP="00993722">
      <w:pPr>
        <w:pStyle w:val="JKWNumLevel3"/>
      </w:pPr>
      <w:r>
        <w:t>Where a Dispute is reasonably foreseeable, each Party must use its best endeavours to ensure that it is dealt with at a sufficiently early stage to ensure that there is minimum effect on the ability of either Party to perform its obligations under this Contract.</w:t>
      </w:r>
    </w:p>
    <w:p w:rsidR="002B59EB" w:rsidRDefault="002B59EB" w:rsidP="002B59EB">
      <w:pPr>
        <w:pStyle w:val="JKWNumLevel1"/>
      </w:pPr>
      <w:bookmarkStart w:id="279" w:name="_Toc520375620"/>
      <w:bookmarkEnd w:id="266"/>
      <w:bookmarkEnd w:id="267"/>
      <w:r>
        <w:t>Termination and Suspension</w:t>
      </w:r>
      <w:bookmarkEnd w:id="279"/>
      <w:r>
        <w:t xml:space="preserve"> </w:t>
      </w:r>
    </w:p>
    <w:p w:rsidR="00466185" w:rsidRDefault="00466185" w:rsidP="008A2733">
      <w:pPr>
        <w:pStyle w:val="JKWNumLevel2"/>
      </w:pPr>
      <w:bookmarkStart w:id="280" w:name="_Toc520375621"/>
      <w:r>
        <w:t>Termination in whole or in part</w:t>
      </w:r>
      <w:bookmarkEnd w:id="280"/>
    </w:p>
    <w:p w:rsidR="00466185" w:rsidRDefault="00466185" w:rsidP="008A2733">
      <w:pPr>
        <w:pStyle w:val="JKWIndent1"/>
        <w:rPr>
          <w:lang w:eastAsia="en-US"/>
        </w:rPr>
      </w:pPr>
      <w:r>
        <w:rPr>
          <w:lang w:eastAsia="en-US"/>
        </w:rPr>
        <w:t xml:space="preserve">The right of PWC to terminate this Contract includes the right to terminate this Contract in part, including in respect of: </w:t>
      </w:r>
    </w:p>
    <w:p w:rsidR="00466185" w:rsidRDefault="00466185" w:rsidP="00993722">
      <w:pPr>
        <w:pStyle w:val="JKWNumLevel3"/>
      </w:pPr>
      <w:r>
        <w:t xml:space="preserve">any part or component of the relevant </w:t>
      </w:r>
      <w:r w:rsidR="00792A03">
        <w:t>Order</w:t>
      </w:r>
      <w:r>
        <w:t xml:space="preserve">; or </w:t>
      </w:r>
    </w:p>
    <w:p w:rsidR="00466185" w:rsidRDefault="00466185" w:rsidP="00993722">
      <w:pPr>
        <w:pStyle w:val="JKWNumLevel3"/>
      </w:pPr>
      <w:r>
        <w:t xml:space="preserve">all or any of the </w:t>
      </w:r>
      <w:r w:rsidR="00F30ABA">
        <w:t>Services</w:t>
      </w:r>
      <w:r>
        <w:t>.</w:t>
      </w:r>
    </w:p>
    <w:p w:rsidR="00466185" w:rsidRDefault="00466185" w:rsidP="008A2733">
      <w:pPr>
        <w:pStyle w:val="JKWNumLevel2"/>
      </w:pPr>
      <w:bookmarkStart w:id="281" w:name="_Ref506279151"/>
      <w:bookmarkStart w:id="282" w:name="_Ref506279158"/>
      <w:bookmarkStart w:id="283" w:name="_Toc520375622"/>
      <w:r>
        <w:t>Termination by PWC for convenience</w:t>
      </w:r>
      <w:bookmarkEnd w:id="281"/>
      <w:bookmarkEnd w:id="282"/>
      <w:bookmarkEnd w:id="283"/>
      <w:r>
        <w:t xml:space="preserve"> </w:t>
      </w:r>
    </w:p>
    <w:p w:rsidR="00466185" w:rsidRDefault="00466185" w:rsidP="00993722">
      <w:pPr>
        <w:pStyle w:val="JKWNumLevel3"/>
      </w:pPr>
      <w:bookmarkStart w:id="284" w:name="_Ref503186952"/>
      <w:r>
        <w:t>PWC may terminate this Contract for convenience at any time and for any reason by giving at least 30 days</w:t>
      </w:r>
      <w:r w:rsidR="00A14BD9">
        <w:t>’</w:t>
      </w:r>
      <w:r>
        <w:t xml:space="preserve"> prior written notice to the </w:t>
      </w:r>
      <w:r w:rsidR="00F30ABA">
        <w:t>Consultant</w:t>
      </w:r>
      <w:r>
        <w:t>.</w:t>
      </w:r>
      <w:bookmarkEnd w:id="284"/>
    </w:p>
    <w:p w:rsidR="00466185" w:rsidRDefault="00466185" w:rsidP="00993722">
      <w:pPr>
        <w:pStyle w:val="JKWNumLevel3"/>
      </w:pPr>
      <w:r>
        <w:t xml:space="preserve">If PWC terminates this Contract under clause </w:t>
      </w:r>
      <w:r w:rsidR="00625AC1">
        <w:fldChar w:fldCharType="begin"/>
      </w:r>
      <w:r w:rsidR="00625AC1">
        <w:instrText xml:space="preserve"> REF _Ref503186952 \w \h </w:instrText>
      </w:r>
      <w:r w:rsidR="00993722">
        <w:instrText xml:space="preserve"> \* MERGEFORMAT </w:instrText>
      </w:r>
      <w:r w:rsidR="00625AC1">
        <w:fldChar w:fldCharType="separate"/>
      </w:r>
      <w:r w:rsidR="008F4939">
        <w:t>22.2(a)</w:t>
      </w:r>
      <w:r w:rsidR="00625AC1">
        <w:fldChar w:fldCharType="end"/>
      </w:r>
      <w:r>
        <w:t xml:space="preserve">, the </w:t>
      </w:r>
      <w:r w:rsidR="00F30ABA">
        <w:t>Consultant</w:t>
      </w:r>
      <w:r>
        <w:t>:</w:t>
      </w:r>
    </w:p>
    <w:p w:rsidR="00CE242A" w:rsidRDefault="00CE242A" w:rsidP="00E945EB">
      <w:pPr>
        <w:pStyle w:val="JKWNumLevel4"/>
      </w:pPr>
      <w:bookmarkStart w:id="285" w:name="_Ref505587083"/>
      <w:r>
        <w:t xml:space="preserve">must mitigate the </w:t>
      </w:r>
      <w:r w:rsidR="00F30ABA">
        <w:t>Consultant</w:t>
      </w:r>
      <w:r>
        <w:t xml:space="preserve">’s </w:t>
      </w:r>
      <w:r w:rsidR="00146273">
        <w:t xml:space="preserve">costs </w:t>
      </w:r>
      <w:r>
        <w:t xml:space="preserve">and, without limitation, ensure that, to the extent it is able to, it redeploys resources so as to avoid or minimise the </w:t>
      </w:r>
      <w:r w:rsidR="00F30ABA">
        <w:t>Consultant</w:t>
      </w:r>
      <w:r>
        <w:t xml:space="preserve">’s </w:t>
      </w:r>
      <w:r w:rsidR="00146273">
        <w:t>costs</w:t>
      </w:r>
      <w:r>
        <w:t>; and</w:t>
      </w:r>
      <w:bookmarkEnd w:id="285"/>
    </w:p>
    <w:p w:rsidR="00466185" w:rsidRDefault="00CE242A" w:rsidP="00E945EB">
      <w:pPr>
        <w:pStyle w:val="JKWNumLevel4"/>
      </w:pPr>
      <w:r>
        <w:t xml:space="preserve">subject to clause </w:t>
      </w:r>
      <w:r>
        <w:fldChar w:fldCharType="begin"/>
      </w:r>
      <w:r>
        <w:instrText xml:space="preserve"> REF _Ref505587083 \w \h </w:instrText>
      </w:r>
      <w:r>
        <w:fldChar w:fldCharType="separate"/>
      </w:r>
      <w:r w:rsidR="008F4939">
        <w:t>22.2(b)(i)</w:t>
      </w:r>
      <w:r>
        <w:fldChar w:fldCharType="end"/>
      </w:r>
      <w:r>
        <w:t xml:space="preserve">, </w:t>
      </w:r>
      <w:r w:rsidR="00466185">
        <w:t xml:space="preserve">will be entitled to payment </w:t>
      </w:r>
      <w:r w:rsidR="003A5E93">
        <w:t xml:space="preserve">for </w:t>
      </w:r>
      <w:r w:rsidR="00466185">
        <w:t xml:space="preserve">any reasonable and unavoidable </w:t>
      </w:r>
      <w:r w:rsidR="008E0977">
        <w:t xml:space="preserve">direct </w:t>
      </w:r>
      <w:r w:rsidR="00466185">
        <w:t xml:space="preserve">costs incurred by the </w:t>
      </w:r>
      <w:r w:rsidR="00F30ABA">
        <w:t>Consultant</w:t>
      </w:r>
      <w:r w:rsidR="00466185">
        <w:t xml:space="preserve"> in the performance of the </w:t>
      </w:r>
      <w:r w:rsidR="00F30ABA">
        <w:t>Consultant</w:t>
      </w:r>
      <w:r w:rsidR="00466185">
        <w:t xml:space="preserve">’s obligations relating to the </w:t>
      </w:r>
      <w:r w:rsidR="00F30ABA">
        <w:t>Services</w:t>
      </w:r>
      <w:r w:rsidR="00466185">
        <w:t xml:space="preserve"> prior to the date PWC issues the notice under clause </w:t>
      </w:r>
      <w:r w:rsidR="00625AC1">
        <w:fldChar w:fldCharType="begin"/>
      </w:r>
      <w:r w:rsidR="00625AC1">
        <w:instrText xml:space="preserve"> REF _Ref503186952 \w \h </w:instrText>
      </w:r>
      <w:r w:rsidR="00625AC1">
        <w:fldChar w:fldCharType="separate"/>
      </w:r>
      <w:r w:rsidR="008F4939">
        <w:t>22.2(a)</w:t>
      </w:r>
      <w:r w:rsidR="00625AC1">
        <w:fldChar w:fldCharType="end"/>
      </w:r>
      <w:r w:rsidR="00A14BD9">
        <w:t xml:space="preserve"> (but excluding costs incurred in relation to any Services which had already been invoiced)</w:t>
      </w:r>
      <w:r w:rsidR="00466185">
        <w:t>, but no other amounts will be payable by PWC</w:t>
      </w:r>
      <w:r w:rsidR="00D67A6A">
        <w:t>.</w:t>
      </w:r>
    </w:p>
    <w:p w:rsidR="00466185" w:rsidRDefault="00466185" w:rsidP="00993722">
      <w:pPr>
        <w:pStyle w:val="JKWNumLevel3"/>
      </w:pPr>
      <w:r>
        <w:t xml:space="preserve">For the sake of clarity, PWC has an unfettered discretion to terminate this Contract in accordance with this clause </w:t>
      </w:r>
      <w:r w:rsidR="00110B64">
        <w:fldChar w:fldCharType="begin"/>
      </w:r>
      <w:r w:rsidR="00110B64">
        <w:instrText xml:space="preserve"> REF _Ref506279151 \w \h </w:instrText>
      </w:r>
      <w:r w:rsidR="00993722">
        <w:instrText xml:space="preserve"> \* MERGEFORMAT </w:instrText>
      </w:r>
      <w:r w:rsidR="00110B64">
        <w:fldChar w:fldCharType="separate"/>
      </w:r>
      <w:r w:rsidR="008F4939">
        <w:t>22.2</w:t>
      </w:r>
      <w:r w:rsidR="00110B64">
        <w:fldChar w:fldCharType="end"/>
      </w:r>
      <w:r>
        <w:t xml:space="preserve">. Any implied obligations or restrictions relating to the exercise of the right to terminate this Contract under this clause </w:t>
      </w:r>
      <w:r w:rsidR="00110B64">
        <w:fldChar w:fldCharType="begin"/>
      </w:r>
      <w:r w:rsidR="00110B64">
        <w:instrText xml:space="preserve"> REF _Ref506279158 \w \h </w:instrText>
      </w:r>
      <w:r w:rsidR="00993722">
        <w:instrText xml:space="preserve"> \* MERGEFORMAT </w:instrText>
      </w:r>
      <w:r w:rsidR="00110B64">
        <w:fldChar w:fldCharType="separate"/>
      </w:r>
      <w:r w:rsidR="008F4939">
        <w:t>22.2</w:t>
      </w:r>
      <w:r w:rsidR="00110B64">
        <w:fldChar w:fldCharType="end"/>
      </w:r>
      <w:r>
        <w:t xml:space="preserve"> by PWC are expressly excluded to the extent permitted by Law.</w:t>
      </w:r>
    </w:p>
    <w:p w:rsidR="00466185" w:rsidRDefault="00466185" w:rsidP="008A2733">
      <w:pPr>
        <w:pStyle w:val="JKWNumLevel2"/>
      </w:pPr>
      <w:bookmarkStart w:id="286" w:name="_Ref505593046"/>
      <w:bookmarkStart w:id="287" w:name="_Ref505607355"/>
      <w:bookmarkStart w:id="288" w:name="_Toc520375623"/>
      <w:r>
        <w:t xml:space="preserve">Termination by </w:t>
      </w:r>
      <w:r w:rsidR="0064051F">
        <w:t>PWC</w:t>
      </w:r>
      <w:r w:rsidR="0064051F" w:rsidRPr="003D27F2">
        <w:t xml:space="preserve"> for </w:t>
      </w:r>
      <w:r>
        <w:t>cause</w:t>
      </w:r>
      <w:bookmarkEnd w:id="286"/>
      <w:bookmarkEnd w:id="287"/>
      <w:bookmarkEnd w:id="288"/>
      <w:r>
        <w:t xml:space="preserve"> </w:t>
      </w:r>
    </w:p>
    <w:p w:rsidR="00466185" w:rsidRDefault="00466185" w:rsidP="008A2733">
      <w:pPr>
        <w:pStyle w:val="JKWIndent1"/>
        <w:rPr>
          <w:lang w:eastAsia="en-US"/>
        </w:rPr>
      </w:pPr>
      <w:r>
        <w:rPr>
          <w:lang w:eastAsia="en-US"/>
        </w:rPr>
        <w:t xml:space="preserve">PWC may terminate this Contract with immediate effect by providing written notice to the </w:t>
      </w:r>
      <w:r w:rsidR="00F30ABA">
        <w:rPr>
          <w:lang w:eastAsia="en-US"/>
        </w:rPr>
        <w:t>Consultant</w:t>
      </w:r>
      <w:r>
        <w:rPr>
          <w:lang w:eastAsia="en-US"/>
        </w:rPr>
        <w:t>:</w:t>
      </w:r>
    </w:p>
    <w:p w:rsidR="00466185" w:rsidRDefault="00466185" w:rsidP="00993722">
      <w:pPr>
        <w:pStyle w:val="JKWNumLevel3"/>
      </w:pPr>
      <w:r>
        <w:t xml:space="preserve">if the </w:t>
      </w:r>
      <w:r w:rsidR="00F30ABA">
        <w:t>Consultant</w:t>
      </w:r>
      <w:r>
        <w:t xml:space="preserve"> is in Material Breach of this Contract and such breach is incapable of being remedied;</w:t>
      </w:r>
    </w:p>
    <w:p w:rsidR="00466185" w:rsidRDefault="00466185" w:rsidP="00993722">
      <w:pPr>
        <w:pStyle w:val="JKWNumLevel3"/>
      </w:pPr>
      <w:r>
        <w:t xml:space="preserve">if the </w:t>
      </w:r>
      <w:r w:rsidR="00F30ABA">
        <w:t>Consultant</w:t>
      </w:r>
      <w:r>
        <w:t xml:space="preserve"> is in Material Breach of this Contract and such breach is capable of being remedied, but the </w:t>
      </w:r>
      <w:r w:rsidR="00F30ABA">
        <w:t>Consultant</w:t>
      </w:r>
      <w:r>
        <w:t xml:space="preserve"> fails to remedy the breach within </w:t>
      </w:r>
      <w:r w:rsidR="00930376">
        <w:t>20 Business D</w:t>
      </w:r>
      <w:r>
        <w:t xml:space="preserve">ays of the </w:t>
      </w:r>
      <w:r w:rsidR="00F30ABA">
        <w:t>Consultant</w:t>
      </w:r>
      <w:r>
        <w:t>’s receipt of a notice requiring it to do so;</w:t>
      </w:r>
    </w:p>
    <w:p w:rsidR="00466185" w:rsidRDefault="00466185" w:rsidP="00993722">
      <w:pPr>
        <w:pStyle w:val="JKWNumLevel3"/>
      </w:pPr>
      <w:r>
        <w:t xml:space="preserve">if the </w:t>
      </w:r>
      <w:r w:rsidR="00F30ABA">
        <w:t>Consultant</w:t>
      </w:r>
      <w:r>
        <w:t xml:space="preserve"> or the </w:t>
      </w:r>
      <w:r w:rsidR="00F30ABA">
        <w:t>Consultant</w:t>
      </w:r>
      <w:r>
        <w:t xml:space="preserve"> Personnel act or omit to act in a manner calculated or likely to bring PWC into disrepute;</w:t>
      </w:r>
    </w:p>
    <w:p w:rsidR="00260E8A" w:rsidRDefault="00260E8A" w:rsidP="00993722">
      <w:pPr>
        <w:pStyle w:val="JKWNumLevel3"/>
      </w:pPr>
      <w:r>
        <w:t xml:space="preserve">if the </w:t>
      </w:r>
      <w:r w:rsidR="00F30ABA">
        <w:t>Consultant</w:t>
      </w:r>
      <w:r>
        <w:t xml:space="preserve"> breaches clause </w:t>
      </w:r>
      <w:r>
        <w:fldChar w:fldCharType="begin"/>
      </w:r>
      <w:r>
        <w:instrText xml:space="preserve"> REF _Ref505592285 \w \h </w:instrText>
      </w:r>
      <w:r w:rsidR="00993722">
        <w:instrText xml:space="preserve"> \* MERGEFORMAT </w:instrText>
      </w:r>
      <w:r>
        <w:fldChar w:fldCharType="separate"/>
      </w:r>
      <w:r w:rsidR="008F4939">
        <w:t>11</w:t>
      </w:r>
      <w:r>
        <w:fldChar w:fldCharType="end"/>
      </w:r>
      <w:r>
        <w:t xml:space="preserve"> (</w:t>
      </w:r>
      <w:r>
        <w:rPr>
          <w:b/>
        </w:rPr>
        <w:t>Work Health and Safety</w:t>
      </w:r>
      <w:r>
        <w:t xml:space="preserve">); </w:t>
      </w:r>
    </w:p>
    <w:p w:rsidR="00260E8A" w:rsidRDefault="00260E8A" w:rsidP="00993722">
      <w:pPr>
        <w:pStyle w:val="JKWNumLevel3"/>
      </w:pPr>
      <w:r>
        <w:t xml:space="preserve">if the </w:t>
      </w:r>
      <w:r w:rsidR="00F30ABA">
        <w:t>Consultant</w:t>
      </w:r>
      <w:r>
        <w:t xml:space="preserve"> breaches clause </w:t>
      </w:r>
      <w:r>
        <w:fldChar w:fldCharType="begin"/>
      </w:r>
      <w:r>
        <w:instrText xml:space="preserve"> REF _Ref505592370 \w \h </w:instrText>
      </w:r>
      <w:r w:rsidR="00993722">
        <w:instrText xml:space="preserve"> \* MERGEFORMAT </w:instrText>
      </w:r>
      <w:r>
        <w:fldChar w:fldCharType="separate"/>
      </w:r>
      <w:r w:rsidR="008F4939">
        <w:t>14</w:t>
      </w:r>
      <w:r>
        <w:fldChar w:fldCharType="end"/>
      </w:r>
      <w:r>
        <w:t xml:space="preserve"> (</w:t>
      </w:r>
      <w:r>
        <w:rPr>
          <w:b/>
        </w:rPr>
        <w:t>Confidentiality</w:t>
      </w:r>
      <w:r>
        <w:t xml:space="preserve">); </w:t>
      </w:r>
    </w:p>
    <w:p w:rsidR="00466185" w:rsidRDefault="00466185" w:rsidP="00993722">
      <w:pPr>
        <w:pStyle w:val="JKWNumLevel3"/>
      </w:pPr>
      <w:r>
        <w:t xml:space="preserve">if the </w:t>
      </w:r>
      <w:r w:rsidR="00F30ABA">
        <w:t>Consultant</w:t>
      </w:r>
      <w:r>
        <w:t xml:space="preserve"> is subject to an Insolvency Event; </w:t>
      </w:r>
    </w:p>
    <w:p w:rsidR="00466185" w:rsidRDefault="00466185" w:rsidP="00993722">
      <w:pPr>
        <w:pStyle w:val="JKWNumLevel3"/>
      </w:pPr>
      <w:r>
        <w:t xml:space="preserve">if there is a Change of Control Event in respect of the </w:t>
      </w:r>
      <w:r w:rsidR="00F30ABA">
        <w:t>Consultant</w:t>
      </w:r>
      <w:r>
        <w:t xml:space="preserve"> that, in PWC’s reasonable opinion, adversely affects the </w:t>
      </w:r>
      <w:r w:rsidR="00F30ABA">
        <w:t>Consultant</w:t>
      </w:r>
      <w:r>
        <w:t xml:space="preserve">’s ability to provide the </w:t>
      </w:r>
      <w:r w:rsidR="00F30ABA">
        <w:t>Services</w:t>
      </w:r>
      <w:r>
        <w:t>; or</w:t>
      </w:r>
    </w:p>
    <w:p w:rsidR="00466185" w:rsidRDefault="00466185" w:rsidP="00993722">
      <w:pPr>
        <w:pStyle w:val="JKWNumLevel3"/>
      </w:pPr>
      <w:r>
        <w:t>where otherwise permitted pursuant to any terms and conditions of this Contract.</w:t>
      </w:r>
    </w:p>
    <w:p w:rsidR="00466185" w:rsidRDefault="00466185" w:rsidP="008A2733">
      <w:pPr>
        <w:pStyle w:val="JKWNumLevel2"/>
      </w:pPr>
      <w:bookmarkStart w:id="289" w:name="_Toc520375624"/>
      <w:r>
        <w:t xml:space="preserve">Termination by the </w:t>
      </w:r>
      <w:r w:rsidR="00F30ABA">
        <w:t>Consultant</w:t>
      </w:r>
      <w:bookmarkEnd w:id="289"/>
      <w:r>
        <w:t xml:space="preserve"> </w:t>
      </w:r>
    </w:p>
    <w:p w:rsidR="008300E0" w:rsidRDefault="00466185" w:rsidP="00993722">
      <w:pPr>
        <w:pStyle w:val="JKWNumLevel3"/>
      </w:pPr>
      <w:bookmarkStart w:id="290" w:name="_Ref514427519"/>
      <w:bookmarkStart w:id="291" w:name="_Ref506297328"/>
      <w:r>
        <w:t xml:space="preserve">The </w:t>
      </w:r>
      <w:r w:rsidR="00F30ABA">
        <w:t>Consultant</w:t>
      </w:r>
      <w:r>
        <w:t xml:space="preserve"> may terminate</w:t>
      </w:r>
      <w:r w:rsidR="008300E0">
        <w:t>:</w:t>
      </w:r>
      <w:bookmarkEnd w:id="290"/>
    </w:p>
    <w:p w:rsidR="008300E0" w:rsidRDefault="008300E0" w:rsidP="008300E0">
      <w:pPr>
        <w:pStyle w:val="JKWNumLevel4"/>
      </w:pPr>
      <w:bookmarkStart w:id="292" w:name="_Ref514427502"/>
      <w:r>
        <w:t xml:space="preserve">where Item </w:t>
      </w:r>
      <w:r>
        <w:fldChar w:fldCharType="begin"/>
      </w:r>
      <w:r>
        <w:instrText xml:space="preserve"> REF _Ref509837586 \r \h </w:instrText>
      </w:r>
      <w:r>
        <w:fldChar w:fldCharType="separate"/>
      </w:r>
      <w:r w:rsidR="008F4939">
        <w:t>7</w:t>
      </w:r>
      <w:r>
        <w:fldChar w:fldCharType="end"/>
      </w:r>
      <w:r>
        <w:t xml:space="preserve"> provides that this Contract is a </w:t>
      </w:r>
      <w:r w:rsidRPr="00495E7C">
        <w:rPr>
          <w:i/>
        </w:rPr>
        <w:t>one-off supply or fixed term contract</w:t>
      </w:r>
      <w:r>
        <w:t>, this Contract; and</w:t>
      </w:r>
      <w:bookmarkEnd w:id="292"/>
    </w:p>
    <w:p w:rsidR="008300E0" w:rsidRDefault="008300E0" w:rsidP="008300E0">
      <w:pPr>
        <w:pStyle w:val="JKWNumLevel4"/>
      </w:pPr>
      <w:bookmarkStart w:id="293" w:name="_Ref514427508"/>
      <w:r>
        <w:t xml:space="preserve">where Item </w:t>
      </w:r>
      <w:r>
        <w:fldChar w:fldCharType="begin"/>
      </w:r>
      <w:r>
        <w:instrText xml:space="preserve"> REF _Ref509837586 \r \h </w:instrText>
      </w:r>
      <w:r>
        <w:fldChar w:fldCharType="separate"/>
      </w:r>
      <w:r w:rsidR="008F4939">
        <w:t>7</w:t>
      </w:r>
      <w:r>
        <w:fldChar w:fldCharType="end"/>
      </w:r>
      <w:r>
        <w:t xml:space="preserve"> provides that this Contract is either a </w:t>
      </w:r>
      <w:r w:rsidRPr="00495E7C">
        <w:rPr>
          <w:i/>
        </w:rPr>
        <w:t>standing offer contract – sole supplier</w:t>
      </w:r>
      <w:r>
        <w:t xml:space="preserve"> or a </w:t>
      </w:r>
      <w:r w:rsidRPr="00495E7C">
        <w:rPr>
          <w:i/>
        </w:rPr>
        <w:t>standing offer contract – multiple supplier</w:t>
      </w:r>
      <w:r w:rsidR="00BE7E81">
        <w:rPr>
          <w:i/>
        </w:rPr>
        <w:t>s</w:t>
      </w:r>
      <w:r w:rsidRPr="00495E7C">
        <w:rPr>
          <w:i/>
        </w:rPr>
        <w:t xml:space="preserve"> (panel arrangement)</w:t>
      </w:r>
      <w:r>
        <w:t>, an Order,</w:t>
      </w:r>
      <w:bookmarkEnd w:id="293"/>
    </w:p>
    <w:p w:rsidR="00466185" w:rsidRDefault="00466185" w:rsidP="00BE7E81">
      <w:pPr>
        <w:pStyle w:val="JKWIndent2"/>
        <w:rPr>
          <w:lang w:eastAsia="en-US"/>
        </w:rPr>
      </w:pPr>
      <w:r>
        <w:rPr>
          <w:lang w:eastAsia="en-US"/>
        </w:rPr>
        <w:t>by giving written notice to PWC of such termination (in which notice the effective termination date must be no less than 30 days after the date of the notice) if all of the following occur:</w:t>
      </w:r>
      <w:bookmarkEnd w:id="291"/>
      <w:r>
        <w:rPr>
          <w:lang w:eastAsia="en-US"/>
        </w:rPr>
        <w:t xml:space="preserve"> </w:t>
      </w:r>
    </w:p>
    <w:p w:rsidR="00466185" w:rsidRDefault="00466185" w:rsidP="00E945EB">
      <w:pPr>
        <w:pStyle w:val="JKWNumLevel4"/>
      </w:pPr>
      <w:r>
        <w:t xml:space="preserve">PWC has not paid an undisputed amount due to the </w:t>
      </w:r>
      <w:r w:rsidR="00F30ABA">
        <w:t>Consultant</w:t>
      </w:r>
      <w:r>
        <w:t xml:space="preserve"> </w:t>
      </w:r>
      <w:r w:rsidR="000A612F">
        <w:t xml:space="preserve">in relation to this Contract or that Order (as applicable) </w:t>
      </w:r>
      <w:r>
        <w:t xml:space="preserve">within 60 days after the date on which PWC received the correctly rendered invoice for that undisputed amount from the </w:t>
      </w:r>
      <w:r w:rsidR="00F30ABA">
        <w:t>Consultant</w:t>
      </w:r>
      <w:r>
        <w:t xml:space="preserve">; </w:t>
      </w:r>
    </w:p>
    <w:p w:rsidR="00466185" w:rsidRDefault="00466185" w:rsidP="00E945EB">
      <w:pPr>
        <w:pStyle w:val="JKWNumLevel4"/>
      </w:pPr>
      <w:r>
        <w:t xml:space="preserve">the </w:t>
      </w:r>
      <w:r w:rsidR="00F30ABA">
        <w:t>Consultant</w:t>
      </w:r>
      <w:r>
        <w:t xml:space="preserve"> has given PWC a first notice not less than 60 days after the due date for payment of that undisputed amount due, specifying the failure to pay and giving PWC at least 15 days to pay that undisputed amount due; and </w:t>
      </w:r>
    </w:p>
    <w:p w:rsidR="00466185" w:rsidRDefault="00466185" w:rsidP="00E945EB">
      <w:pPr>
        <w:pStyle w:val="JKWNumLevel4"/>
      </w:pPr>
      <w:r>
        <w:t xml:space="preserve">the </w:t>
      </w:r>
      <w:r w:rsidR="00F30ABA">
        <w:t>Consultant</w:t>
      </w:r>
      <w:r>
        <w:t xml:space="preserve"> has given PWC a second notice not less </w:t>
      </w:r>
      <w:r w:rsidR="00A14BD9">
        <w:t xml:space="preserve">than </w:t>
      </w:r>
      <w:r>
        <w:t>75 days after the due date for payment of that undisputed amount due, referring to the first notice and giving PWC at least 15 days to pay that undisputed amount due.</w:t>
      </w:r>
    </w:p>
    <w:p w:rsidR="00466185" w:rsidRDefault="000A612F" w:rsidP="00993722">
      <w:pPr>
        <w:pStyle w:val="JKWNumLevel3"/>
      </w:pPr>
      <w:bookmarkStart w:id="294" w:name="_Ref503166338"/>
      <w:r>
        <w:t xml:space="preserve">Except for a termination of this Contract under clause </w:t>
      </w:r>
      <w:r>
        <w:fldChar w:fldCharType="begin"/>
      </w:r>
      <w:r>
        <w:instrText xml:space="preserve"> REF _Ref514427502 \w \h </w:instrText>
      </w:r>
      <w:r w:rsidR="00993722">
        <w:instrText xml:space="preserve"> \* MERGEFORMAT </w:instrText>
      </w:r>
      <w:r>
        <w:fldChar w:fldCharType="separate"/>
      </w:r>
      <w:r w:rsidR="008F4939">
        <w:t>22.4(a)(i)</w:t>
      </w:r>
      <w:r>
        <w:fldChar w:fldCharType="end"/>
      </w:r>
      <w:r>
        <w:t xml:space="preserve"> or a termination of an Order under clause </w:t>
      </w:r>
      <w:r>
        <w:fldChar w:fldCharType="begin"/>
      </w:r>
      <w:r>
        <w:instrText xml:space="preserve"> REF _Ref514427508 \w \h </w:instrText>
      </w:r>
      <w:r w:rsidR="00993722">
        <w:instrText xml:space="preserve"> \* MERGEFORMAT </w:instrText>
      </w:r>
      <w:r>
        <w:fldChar w:fldCharType="separate"/>
      </w:r>
      <w:r w:rsidR="008F4939">
        <w:t>22.4(a)(ii)</w:t>
      </w:r>
      <w:r>
        <w:fldChar w:fldCharType="end"/>
      </w:r>
      <w:r>
        <w:t xml:space="preserve"> each in accordance with clause </w:t>
      </w:r>
      <w:r>
        <w:fldChar w:fldCharType="begin"/>
      </w:r>
      <w:r>
        <w:instrText xml:space="preserve"> REF _Ref514427519 \w \h </w:instrText>
      </w:r>
      <w:r w:rsidR="00993722">
        <w:instrText xml:space="preserve"> \* MERGEFORMAT </w:instrText>
      </w:r>
      <w:r>
        <w:fldChar w:fldCharType="separate"/>
      </w:r>
      <w:r w:rsidR="008F4939">
        <w:t>22.4(a)</w:t>
      </w:r>
      <w:r>
        <w:fldChar w:fldCharType="end"/>
      </w:r>
      <w:r>
        <w:t>, the Consultant has no right or entitlement to terminate this Contract or an Order</w:t>
      </w:r>
      <w:r w:rsidR="00466185">
        <w:t>.</w:t>
      </w:r>
      <w:bookmarkEnd w:id="294"/>
    </w:p>
    <w:p w:rsidR="00466185" w:rsidRDefault="00466185" w:rsidP="008A2733">
      <w:pPr>
        <w:pStyle w:val="JKWNumLevel2"/>
      </w:pPr>
      <w:bookmarkStart w:id="295" w:name="_Toc520375625"/>
      <w:r>
        <w:t>Suspension</w:t>
      </w:r>
      <w:bookmarkEnd w:id="295"/>
    </w:p>
    <w:p w:rsidR="00466185" w:rsidRDefault="00466185" w:rsidP="00993722">
      <w:pPr>
        <w:pStyle w:val="JKWNumLevel3"/>
      </w:pPr>
      <w:bookmarkStart w:id="296" w:name="_Ref503187157"/>
      <w:r>
        <w:t xml:space="preserve">PWC may in PWC’s sole discretion suspend this Contract (in whole or in part), or require the </w:t>
      </w:r>
      <w:r w:rsidR="00F30ABA">
        <w:t>Consultant</w:t>
      </w:r>
      <w:r>
        <w:t xml:space="preserve"> to redirect the </w:t>
      </w:r>
      <w:r w:rsidR="00F30ABA">
        <w:t>Consultant</w:t>
      </w:r>
      <w:r>
        <w:t xml:space="preserve">’s resources at any time by giving at least 5 days’ written notice to the </w:t>
      </w:r>
      <w:r w:rsidR="00F30ABA">
        <w:t>Consultant</w:t>
      </w:r>
      <w:r>
        <w:t>.</w:t>
      </w:r>
      <w:bookmarkEnd w:id="296"/>
    </w:p>
    <w:p w:rsidR="00CE242A" w:rsidRDefault="00CE242A" w:rsidP="00993722">
      <w:pPr>
        <w:pStyle w:val="JKWNumLevel3"/>
      </w:pPr>
      <w:r>
        <w:t xml:space="preserve">Subject to clause </w:t>
      </w:r>
      <w:r>
        <w:fldChar w:fldCharType="begin"/>
      </w:r>
      <w:r>
        <w:instrText xml:space="preserve"> REF _Ref505587171 \w \h </w:instrText>
      </w:r>
      <w:r w:rsidR="00993722">
        <w:instrText xml:space="preserve"> \* MERGEFORMAT </w:instrText>
      </w:r>
      <w:r>
        <w:fldChar w:fldCharType="separate"/>
      </w:r>
      <w:r w:rsidR="008F4939">
        <w:t>22.5(c)</w:t>
      </w:r>
      <w:r>
        <w:fldChar w:fldCharType="end"/>
      </w:r>
      <w:r>
        <w:t>, i</w:t>
      </w:r>
      <w:r w:rsidR="00466185">
        <w:t xml:space="preserve">f PWC suspends this Contract under clause </w:t>
      </w:r>
      <w:r w:rsidR="00D70F78">
        <w:fldChar w:fldCharType="begin"/>
      </w:r>
      <w:r w:rsidR="00D70F78">
        <w:instrText xml:space="preserve"> REF _Ref503187157 \w \h </w:instrText>
      </w:r>
      <w:r w:rsidR="00993722">
        <w:instrText xml:space="preserve"> \* MERGEFORMAT </w:instrText>
      </w:r>
      <w:r w:rsidR="00D70F78">
        <w:fldChar w:fldCharType="separate"/>
      </w:r>
      <w:r w:rsidR="008F4939">
        <w:t>22.5(a)</w:t>
      </w:r>
      <w:r w:rsidR="00D70F78">
        <w:fldChar w:fldCharType="end"/>
      </w:r>
      <w:r w:rsidR="00466185">
        <w:t xml:space="preserve">, </w:t>
      </w:r>
      <w:r>
        <w:t xml:space="preserve">and </w:t>
      </w:r>
      <w:r w:rsidR="00466185">
        <w:t xml:space="preserve">provided that the </w:t>
      </w:r>
      <w:r w:rsidR="00F30ABA">
        <w:t>Consultant</w:t>
      </w:r>
      <w:r w:rsidR="00466185">
        <w:t xml:space="preserve"> is not in breach of this Contract, the </w:t>
      </w:r>
      <w:r w:rsidR="00F30ABA">
        <w:t>Consultant</w:t>
      </w:r>
      <w:r w:rsidR="00466185">
        <w:t xml:space="preserve"> will be entitled to payment for any reasonable and unavoidable </w:t>
      </w:r>
      <w:r w:rsidR="008E0977">
        <w:t xml:space="preserve">direct </w:t>
      </w:r>
      <w:r w:rsidR="00466185">
        <w:t xml:space="preserve">costs (if any) incurred by the </w:t>
      </w:r>
      <w:r w:rsidR="00F30ABA">
        <w:t>Consultant</w:t>
      </w:r>
      <w:r w:rsidR="00466185">
        <w:t xml:space="preserve"> during the period of suspension, but no other amounts will be payable by PWC. </w:t>
      </w:r>
    </w:p>
    <w:p w:rsidR="00466185" w:rsidRDefault="00466185" w:rsidP="00993722">
      <w:pPr>
        <w:pStyle w:val="JKWNumLevel3"/>
      </w:pPr>
      <w:bookmarkStart w:id="297" w:name="_Ref505587171"/>
      <w:r>
        <w:t xml:space="preserve">The </w:t>
      </w:r>
      <w:r w:rsidR="00F30ABA">
        <w:t>Consultant</w:t>
      </w:r>
      <w:r>
        <w:t xml:space="preserve"> must mitigate the </w:t>
      </w:r>
      <w:r w:rsidR="00F30ABA">
        <w:t>Consultant</w:t>
      </w:r>
      <w:r>
        <w:t>’s costs and, without limitation, ensure that</w:t>
      </w:r>
      <w:r w:rsidR="00A14BD9">
        <w:t>,</w:t>
      </w:r>
      <w:r>
        <w:t xml:space="preserve"> to the extent it is able to, it redeploys resources so as to minimise the </w:t>
      </w:r>
      <w:r w:rsidR="00F30ABA">
        <w:t>Consultant</w:t>
      </w:r>
      <w:r>
        <w:t>’s costs.</w:t>
      </w:r>
      <w:bookmarkEnd w:id="297"/>
    </w:p>
    <w:p w:rsidR="008E0977" w:rsidRDefault="008E0977" w:rsidP="00993722">
      <w:pPr>
        <w:pStyle w:val="JKWNumLevel3"/>
      </w:pPr>
      <w:r>
        <w:t xml:space="preserve">To the extent </w:t>
      </w:r>
      <w:r w:rsidR="00D44FC7">
        <w:t xml:space="preserve">this Contract is </w:t>
      </w:r>
      <w:r>
        <w:t>suspended</w:t>
      </w:r>
      <w:r w:rsidR="00D44FC7">
        <w:t xml:space="preserve"> by PWC under clause </w:t>
      </w:r>
      <w:r w:rsidR="00D44FC7">
        <w:fldChar w:fldCharType="begin"/>
      </w:r>
      <w:r w:rsidR="00D44FC7">
        <w:instrText xml:space="preserve"> REF _Ref503187157 \w \h </w:instrText>
      </w:r>
      <w:r w:rsidR="00993722">
        <w:instrText xml:space="preserve"> \* MERGEFORMAT </w:instrText>
      </w:r>
      <w:r w:rsidR="00D44FC7">
        <w:fldChar w:fldCharType="separate"/>
      </w:r>
      <w:r w:rsidR="008F4939">
        <w:t>22.5(a)</w:t>
      </w:r>
      <w:r w:rsidR="00D44FC7">
        <w:fldChar w:fldCharType="end"/>
      </w:r>
      <w:r>
        <w:t xml:space="preserve">, the Consultant must immediately recommence the performance of its </w:t>
      </w:r>
      <w:r w:rsidR="00AA0B5E">
        <w:t xml:space="preserve">relevant </w:t>
      </w:r>
      <w:r>
        <w:t xml:space="preserve">obligations under this Contract as directed by PWC. </w:t>
      </w:r>
    </w:p>
    <w:p w:rsidR="00466185" w:rsidRDefault="00466185" w:rsidP="00466185">
      <w:pPr>
        <w:pStyle w:val="JKWNumLevel1"/>
      </w:pPr>
      <w:bookmarkStart w:id="298" w:name="_Ref506279653"/>
      <w:bookmarkStart w:id="299" w:name="_Toc520375626"/>
      <w:r>
        <w:t>Effect of Termination</w:t>
      </w:r>
      <w:bookmarkEnd w:id="298"/>
      <w:bookmarkEnd w:id="299"/>
      <w:r>
        <w:t xml:space="preserve"> </w:t>
      </w:r>
    </w:p>
    <w:p w:rsidR="00466185" w:rsidRDefault="00466185" w:rsidP="008A2733">
      <w:pPr>
        <w:pStyle w:val="JKWNumLevel2"/>
      </w:pPr>
      <w:bookmarkStart w:id="300" w:name="_Toc520375627"/>
      <w:r>
        <w:t xml:space="preserve">Effect on </w:t>
      </w:r>
      <w:r w:rsidR="00792A03">
        <w:t>Order</w:t>
      </w:r>
      <w:r>
        <w:t>s</w:t>
      </w:r>
      <w:bookmarkEnd w:id="300"/>
    </w:p>
    <w:p w:rsidR="00466185" w:rsidRDefault="00C676A5" w:rsidP="00993722">
      <w:pPr>
        <w:pStyle w:val="JKWNumLevel3"/>
      </w:pPr>
      <w:r>
        <w:t>Unless otherwise specified by PWC, t</w:t>
      </w:r>
      <w:r w:rsidR="00466185">
        <w:t xml:space="preserve">ermination of this Contract </w:t>
      </w:r>
      <w:r>
        <w:t xml:space="preserve">by PWC </w:t>
      </w:r>
      <w:r w:rsidR="00466185">
        <w:t xml:space="preserve">will terminate all </w:t>
      </w:r>
      <w:r w:rsidR="00792A03">
        <w:t>Order</w:t>
      </w:r>
      <w:r w:rsidR="00466185">
        <w:t>s under this Contract.</w:t>
      </w:r>
    </w:p>
    <w:p w:rsidR="00466185" w:rsidRDefault="00466185" w:rsidP="00993722">
      <w:pPr>
        <w:pStyle w:val="JKWNumLevel3"/>
      </w:pPr>
      <w:r>
        <w:t xml:space="preserve">Where there is a termination of this Contract in part and </w:t>
      </w:r>
      <w:r w:rsidR="00C676A5">
        <w:t xml:space="preserve">such </w:t>
      </w:r>
      <w:r>
        <w:t xml:space="preserve">termination is in respect of </w:t>
      </w:r>
      <w:r w:rsidR="00C676A5">
        <w:t xml:space="preserve">any Order or </w:t>
      </w:r>
      <w:r>
        <w:t xml:space="preserve">any part or component of </w:t>
      </w:r>
      <w:r w:rsidR="00792A03">
        <w:t>an Order</w:t>
      </w:r>
      <w:r>
        <w:t xml:space="preserve">, only that particular </w:t>
      </w:r>
      <w:r w:rsidR="00792A03">
        <w:t>Order</w:t>
      </w:r>
      <w:r>
        <w:t xml:space="preserve"> is terminated (in whole or in part) and this Contract and all other </w:t>
      </w:r>
      <w:r w:rsidR="00792A03">
        <w:t>Order</w:t>
      </w:r>
      <w:r>
        <w:t>s will be unaffected by any such termination.</w:t>
      </w:r>
    </w:p>
    <w:p w:rsidR="00466185" w:rsidRDefault="00466185" w:rsidP="008A2733">
      <w:pPr>
        <w:pStyle w:val="JKWNumLevel2"/>
      </w:pPr>
      <w:bookmarkStart w:id="301" w:name="_Ref505689697"/>
      <w:bookmarkStart w:id="302" w:name="_Toc520375628"/>
      <w:r>
        <w:t>Return of Confidential Information and property</w:t>
      </w:r>
      <w:bookmarkEnd w:id="301"/>
      <w:bookmarkEnd w:id="302"/>
    </w:p>
    <w:p w:rsidR="00466185" w:rsidRDefault="00466185" w:rsidP="008A2733">
      <w:pPr>
        <w:pStyle w:val="JKWIndent1"/>
        <w:rPr>
          <w:lang w:eastAsia="en-US"/>
        </w:rPr>
      </w:pPr>
      <w:r>
        <w:rPr>
          <w:lang w:eastAsia="en-US"/>
        </w:rPr>
        <w:t xml:space="preserve">On termination (in whole or in part) or expiration of this Contract, the </w:t>
      </w:r>
      <w:r w:rsidR="00F30ABA">
        <w:rPr>
          <w:lang w:eastAsia="en-US"/>
        </w:rPr>
        <w:t>Consultant</w:t>
      </w:r>
      <w:r>
        <w:rPr>
          <w:lang w:eastAsia="en-US"/>
        </w:rPr>
        <w:t xml:space="preserve"> must upon PWC’s request promptly provide or return to PWC (or at the request or with the consent of PWC, destroy):</w:t>
      </w:r>
    </w:p>
    <w:p w:rsidR="00466185" w:rsidRDefault="00466185" w:rsidP="00993722">
      <w:pPr>
        <w:pStyle w:val="JKWNumLevel3"/>
      </w:pPr>
      <w:r>
        <w:t>all relevant Deliverables, whether complete or partially complete;</w:t>
      </w:r>
    </w:p>
    <w:p w:rsidR="00466185" w:rsidRDefault="00466185" w:rsidP="00993722">
      <w:pPr>
        <w:pStyle w:val="JKWNumLevel3"/>
      </w:pPr>
      <w:r>
        <w:t>all Confidential Information (including copies, summaries and excerpts);</w:t>
      </w:r>
    </w:p>
    <w:p w:rsidR="00466185" w:rsidRDefault="00466185" w:rsidP="00993722">
      <w:pPr>
        <w:pStyle w:val="JKWNumLevel3"/>
      </w:pPr>
      <w:r>
        <w:t xml:space="preserve">all relevant </w:t>
      </w:r>
      <w:r w:rsidR="00322543">
        <w:t>d</w:t>
      </w:r>
      <w:r>
        <w:t>ocumentation, books, documents, papers, materials, equipment, customer lists, technical information, data and reports; and</w:t>
      </w:r>
    </w:p>
    <w:p w:rsidR="00466185" w:rsidRDefault="00466185" w:rsidP="00993722">
      <w:pPr>
        <w:pStyle w:val="JKWNumLevel3"/>
      </w:pPr>
      <w:r>
        <w:t>any other relevant property,</w:t>
      </w:r>
    </w:p>
    <w:p w:rsidR="009D0937" w:rsidRDefault="00466185" w:rsidP="008A2733">
      <w:pPr>
        <w:pStyle w:val="JKWIndent1"/>
        <w:rPr>
          <w:lang w:eastAsia="en-US"/>
        </w:rPr>
      </w:pPr>
      <w:r>
        <w:rPr>
          <w:lang w:eastAsia="en-US"/>
        </w:rPr>
        <w:t xml:space="preserve">(in whatever form, including in electronic format) of or belonging to PWC which are in the </w:t>
      </w:r>
      <w:r w:rsidR="00F30ABA">
        <w:rPr>
          <w:lang w:eastAsia="en-US"/>
        </w:rPr>
        <w:t>Consultant</w:t>
      </w:r>
      <w:r>
        <w:rPr>
          <w:lang w:eastAsia="en-US"/>
        </w:rPr>
        <w:t>’s possession or control</w:t>
      </w:r>
      <w:r w:rsidR="00C676A5">
        <w:rPr>
          <w:lang w:eastAsia="en-US"/>
        </w:rPr>
        <w:t>,</w:t>
      </w:r>
      <w:r w:rsidR="009D0937">
        <w:rPr>
          <w:lang w:eastAsia="en-US"/>
        </w:rPr>
        <w:t xml:space="preserve"> provided that the </w:t>
      </w:r>
      <w:r w:rsidR="00F30ABA">
        <w:rPr>
          <w:lang w:eastAsia="en-US"/>
        </w:rPr>
        <w:t>Consultant</w:t>
      </w:r>
      <w:r w:rsidR="009D0937">
        <w:rPr>
          <w:lang w:eastAsia="en-US"/>
        </w:rPr>
        <w:t>:</w:t>
      </w:r>
    </w:p>
    <w:p w:rsidR="009D0937" w:rsidRDefault="009D0937" w:rsidP="00993722">
      <w:pPr>
        <w:pStyle w:val="JKWNumLevel3"/>
      </w:pPr>
      <w:r>
        <w:t xml:space="preserve">is not required to return or destroy any record or document where it is not reasonably practicable for the </w:t>
      </w:r>
      <w:r w:rsidR="00F30ABA">
        <w:t>Consultant</w:t>
      </w:r>
      <w:r>
        <w:t xml:space="preserve"> to do so and PWC agrees (acting reasonably) that</w:t>
      </w:r>
      <w:r w:rsidR="00CE0BBD">
        <w:t xml:space="preserve"> it</w:t>
      </w:r>
      <w:r>
        <w:t xml:space="preserve"> is not reasonably practicable for the </w:t>
      </w:r>
      <w:r w:rsidR="00F30ABA">
        <w:t>Consultant</w:t>
      </w:r>
      <w:r>
        <w:t xml:space="preserve"> to do so</w:t>
      </w:r>
      <w:r w:rsidR="00930376">
        <w:t xml:space="preserve"> (e.g. where held on backup systems/media/email and the record or document cannot be returned or destroyed without significant effort, time and expense)</w:t>
      </w:r>
      <w:r>
        <w:t>; and</w:t>
      </w:r>
    </w:p>
    <w:p w:rsidR="00466185" w:rsidRDefault="009D0937" w:rsidP="00993722">
      <w:pPr>
        <w:pStyle w:val="JKWNumLevel3"/>
      </w:pPr>
      <w:r>
        <w:t xml:space="preserve">may retain one copy of any record or document returned or destroyed under this clause </w:t>
      </w:r>
      <w:r>
        <w:fldChar w:fldCharType="begin"/>
      </w:r>
      <w:r>
        <w:instrText xml:space="preserve"> REF _Ref505689697 \w \h </w:instrText>
      </w:r>
      <w:r w:rsidR="00E4256A">
        <w:instrText xml:space="preserve"> \* MERGEFORMAT </w:instrText>
      </w:r>
      <w:r>
        <w:fldChar w:fldCharType="separate"/>
      </w:r>
      <w:r w:rsidR="008F4939">
        <w:t>23.2</w:t>
      </w:r>
      <w:r>
        <w:fldChar w:fldCharType="end"/>
      </w:r>
      <w:r>
        <w:t xml:space="preserve"> on a confidential basis as required by Law or in accordance with the </w:t>
      </w:r>
      <w:r w:rsidR="00F30ABA">
        <w:t>Consultant</w:t>
      </w:r>
      <w:r>
        <w:t>’s reasonable internal record-keeping policies.</w:t>
      </w:r>
    </w:p>
    <w:p w:rsidR="00CF1823" w:rsidRDefault="00CF1823" w:rsidP="008A2733">
      <w:pPr>
        <w:pStyle w:val="JKWNumLevel2"/>
      </w:pPr>
      <w:bookmarkStart w:id="303" w:name="_Toc520375629"/>
      <w:r>
        <w:t>Accrued Rights</w:t>
      </w:r>
      <w:bookmarkEnd w:id="303"/>
    </w:p>
    <w:p w:rsidR="00CF1823" w:rsidRDefault="00CF1823" w:rsidP="008A2733">
      <w:pPr>
        <w:pStyle w:val="JKWIndent1"/>
        <w:rPr>
          <w:lang w:eastAsia="en-US"/>
        </w:rPr>
      </w:pPr>
      <w:r>
        <w:rPr>
          <w:lang w:eastAsia="en-US"/>
        </w:rPr>
        <w:t>Termination or expiration of this Contract for whatever reason does not affect the rights and obligations of the Parties which have accrued prior to the date of termination or expiration, including any right to claim damages as a result of a breach of this Contract.</w:t>
      </w:r>
    </w:p>
    <w:p w:rsidR="00DB0970" w:rsidRDefault="000D7E5E" w:rsidP="00DB0970">
      <w:pPr>
        <w:pStyle w:val="JKWNumLevel1"/>
      </w:pPr>
      <w:bookmarkStart w:id="304" w:name="_Ref517332251"/>
      <w:bookmarkStart w:id="305" w:name="_Toc520375630"/>
      <w:bookmarkStart w:id="306" w:name="_Ref506279662"/>
      <w:r w:rsidRPr="00DF457C">
        <w:t>Consultant's Performance Report</w:t>
      </w:r>
      <w:bookmarkEnd w:id="304"/>
      <w:bookmarkEnd w:id="305"/>
    </w:p>
    <w:p w:rsidR="00DB0970" w:rsidRDefault="00DB0970" w:rsidP="00993722">
      <w:pPr>
        <w:pStyle w:val="JKWNumLevel3"/>
      </w:pPr>
      <w:r>
        <w:t xml:space="preserve">The </w:t>
      </w:r>
      <w:r w:rsidR="00F7101C">
        <w:t>Consultant</w:t>
      </w:r>
      <w:r>
        <w:t xml:space="preserve"> agrees that </w:t>
      </w:r>
      <w:r w:rsidR="006940DA">
        <w:t>following</w:t>
      </w:r>
      <w:r>
        <w:t xml:space="preserve"> the performance of the Services or the termination of this Contract:</w:t>
      </w:r>
    </w:p>
    <w:p w:rsidR="00DB0970" w:rsidRDefault="00DB0970" w:rsidP="00F7101C">
      <w:pPr>
        <w:pStyle w:val="JKWNumLevel4"/>
      </w:pPr>
      <w:r>
        <w:t xml:space="preserve">PWC may prepare a report on the </w:t>
      </w:r>
      <w:r w:rsidR="00F7101C">
        <w:t>Consultant</w:t>
      </w:r>
      <w:r>
        <w:t>’s performance under this Contract (</w:t>
      </w:r>
      <w:r w:rsidR="00F7101C" w:rsidRPr="00F7101C">
        <w:rPr>
          <w:b/>
        </w:rPr>
        <w:t>Consultant</w:t>
      </w:r>
      <w:r w:rsidRPr="00F7101C">
        <w:rPr>
          <w:b/>
        </w:rPr>
        <w:t>'s Performance Report</w:t>
      </w:r>
      <w:r>
        <w:t>);</w:t>
      </w:r>
    </w:p>
    <w:p w:rsidR="00DB0970" w:rsidRDefault="00DB0970" w:rsidP="00F7101C">
      <w:pPr>
        <w:pStyle w:val="JKWNumLevel4"/>
      </w:pPr>
      <w:r>
        <w:t xml:space="preserve">PWC will liaise with the </w:t>
      </w:r>
      <w:r w:rsidR="00F7101C">
        <w:t>Consultant</w:t>
      </w:r>
      <w:r>
        <w:t xml:space="preserve"> in completing the </w:t>
      </w:r>
      <w:r w:rsidR="00F7101C">
        <w:t>Consultant</w:t>
      </w:r>
      <w:r>
        <w:t xml:space="preserve">’s Performance Report although PWC reserves the right to complete the </w:t>
      </w:r>
      <w:r w:rsidR="00F7101C">
        <w:t>Consultant</w:t>
      </w:r>
      <w:r>
        <w:t xml:space="preserve">’s Performance Report (other than the </w:t>
      </w:r>
      <w:r w:rsidR="00F7101C">
        <w:t>Consultant</w:t>
      </w:r>
      <w:r>
        <w:t>'s comments); and</w:t>
      </w:r>
    </w:p>
    <w:p w:rsidR="00DB0970" w:rsidRDefault="00DB0970" w:rsidP="00F7101C">
      <w:pPr>
        <w:pStyle w:val="JKWNumLevel4"/>
      </w:pPr>
      <w:r>
        <w:t xml:space="preserve">PWC may use and/or release the </w:t>
      </w:r>
      <w:r w:rsidR="00F7101C">
        <w:t>Consultant</w:t>
      </w:r>
      <w:r>
        <w:t>’s Performance Report to any other agency of the Commonwealth or of any State or Territory</w:t>
      </w:r>
      <w:r w:rsidR="006940DA">
        <w:t xml:space="preserve"> (</w:t>
      </w:r>
      <w:r w:rsidR="006940DA">
        <w:rPr>
          <w:b/>
        </w:rPr>
        <w:t>Recipient Agency</w:t>
      </w:r>
      <w:r w:rsidR="006940DA">
        <w:t>)</w:t>
      </w:r>
      <w:r>
        <w:t xml:space="preserve"> in relation to the evaluation of the </w:t>
      </w:r>
      <w:r w:rsidR="00F7101C">
        <w:t>Consultant</w:t>
      </w:r>
      <w:r>
        <w:t>’s performance in the assessment of future tenders.</w:t>
      </w:r>
    </w:p>
    <w:p w:rsidR="006940DA" w:rsidRDefault="00DB0970" w:rsidP="00993722">
      <w:pPr>
        <w:pStyle w:val="JKWNumLevel3"/>
      </w:pPr>
      <w:r>
        <w:t xml:space="preserve">The </w:t>
      </w:r>
      <w:r w:rsidR="00F7101C">
        <w:t>Consultant</w:t>
      </w:r>
      <w:r>
        <w:t xml:space="preserve"> agrees that</w:t>
      </w:r>
      <w:r w:rsidR="006940DA">
        <w:t>:</w:t>
      </w:r>
      <w:r>
        <w:t xml:space="preserve"> </w:t>
      </w:r>
    </w:p>
    <w:p w:rsidR="006940DA" w:rsidRDefault="00DB0970" w:rsidP="00C143C2">
      <w:pPr>
        <w:pStyle w:val="JKWNumLevel4"/>
      </w:pPr>
      <w:r>
        <w:t xml:space="preserve">neither the </w:t>
      </w:r>
      <w:r w:rsidR="00F7101C">
        <w:t>Consultant</w:t>
      </w:r>
      <w:r>
        <w:t xml:space="preserve"> nor any other person will have any Claim against PWC or </w:t>
      </w:r>
      <w:r w:rsidR="006940DA">
        <w:t xml:space="preserve">any Recipient Agency or any of their respective </w:t>
      </w:r>
      <w:r>
        <w:t xml:space="preserve">Personnel under any circumstances as a result of the preparation </w:t>
      </w:r>
      <w:r w:rsidR="006940DA">
        <w:t>or</w:t>
      </w:r>
      <w:r>
        <w:t xml:space="preserve"> use of the </w:t>
      </w:r>
      <w:r w:rsidR="00F7101C">
        <w:t>Consultant</w:t>
      </w:r>
      <w:r>
        <w:t>’s Performance Report</w:t>
      </w:r>
      <w:r w:rsidR="006940DA">
        <w:t>; and</w:t>
      </w:r>
    </w:p>
    <w:p w:rsidR="00DB0970" w:rsidRDefault="006940DA" w:rsidP="00C143C2">
      <w:pPr>
        <w:pStyle w:val="JKWNumLevel4"/>
      </w:pPr>
      <w:r>
        <w:t>the Consultant’s Performance Report</w:t>
      </w:r>
      <w:r w:rsidRPr="007B1A67">
        <w:t xml:space="preserve"> will not, in itself, constitute evidence that </w:t>
      </w:r>
      <w:r>
        <w:t>the</w:t>
      </w:r>
      <w:r w:rsidRPr="007B1A67">
        <w:t xml:space="preserve"> </w:t>
      </w:r>
      <w:r>
        <w:t>Services</w:t>
      </w:r>
      <w:r w:rsidRPr="007B1A67">
        <w:t xml:space="preserve"> comply with the relevant requirements of this Contract, </w:t>
      </w:r>
      <w:r>
        <w:t>or otherwise</w:t>
      </w:r>
      <w:r w:rsidRPr="007B1A67">
        <w:t xml:space="preserve"> limit the </w:t>
      </w:r>
      <w:r>
        <w:t>Consultant</w:t>
      </w:r>
      <w:r w:rsidRPr="007B1A67">
        <w:t>’s obligations or PWC’s rights and remedies</w:t>
      </w:r>
      <w:r w:rsidR="00DB0970">
        <w:t>.</w:t>
      </w:r>
    </w:p>
    <w:p w:rsidR="00466185" w:rsidRDefault="000A176A" w:rsidP="00711CE3">
      <w:pPr>
        <w:pStyle w:val="JKWNumLevel1"/>
      </w:pPr>
      <w:bookmarkStart w:id="307" w:name="_Ref517442990"/>
      <w:bookmarkStart w:id="308" w:name="_Toc520375631"/>
      <w:r>
        <w:t>G</w:t>
      </w:r>
      <w:r w:rsidR="00711CE3">
        <w:t>eneral</w:t>
      </w:r>
      <w:bookmarkEnd w:id="306"/>
      <w:bookmarkEnd w:id="307"/>
      <w:bookmarkEnd w:id="308"/>
    </w:p>
    <w:p w:rsidR="00711CE3" w:rsidRDefault="00711CE3" w:rsidP="008A2733">
      <w:pPr>
        <w:pStyle w:val="JKWNumLevel2"/>
      </w:pPr>
      <w:bookmarkStart w:id="309" w:name="_Ref505175135"/>
      <w:bookmarkStart w:id="310" w:name="_Toc520375632"/>
      <w:r>
        <w:t>Notices</w:t>
      </w:r>
      <w:bookmarkEnd w:id="309"/>
      <w:bookmarkEnd w:id="310"/>
      <w:r>
        <w:t xml:space="preserve"> </w:t>
      </w:r>
    </w:p>
    <w:p w:rsidR="003B737E" w:rsidRDefault="003B737E" w:rsidP="00993722">
      <w:pPr>
        <w:pStyle w:val="JKWNumLevel3"/>
      </w:pPr>
      <w:r>
        <w:t>Any notice or other communication required to be given under this Contract (</w:t>
      </w:r>
      <w:r w:rsidRPr="002152BC">
        <w:rPr>
          <w:b/>
        </w:rPr>
        <w:t>Notice</w:t>
      </w:r>
      <w:r>
        <w:t xml:space="preserve">) must be in writing and in the English language. Subject to clause </w:t>
      </w:r>
      <w:r w:rsidR="004B7517">
        <w:fldChar w:fldCharType="begin"/>
      </w:r>
      <w:r w:rsidR="004B7517">
        <w:instrText xml:space="preserve"> REF _Ref505589919 \w \h </w:instrText>
      </w:r>
      <w:r w:rsidR="00993722">
        <w:instrText xml:space="preserve"> \* MERGEFORMAT </w:instrText>
      </w:r>
      <w:r w:rsidR="004B7517">
        <w:fldChar w:fldCharType="separate"/>
      </w:r>
      <w:r w:rsidR="008F4939">
        <w:t>25.1(b)</w:t>
      </w:r>
      <w:r w:rsidR="004B7517">
        <w:fldChar w:fldCharType="end"/>
      </w:r>
      <w:r>
        <w:t xml:space="preserve">, a Notice must be sent to each Party in accordance with the details set out in </w:t>
      </w:r>
      <w:r w:rsidRPr="004B7517">
        <w:t xml:space="preserve">Items </w:t>
      </w:r>
      <w:r w:rsidR="00110B64">
        <w:fldChar w:fldCharType="begin"/>
      </w:r>
      <w:r w:rsidR="00110B64">
        <w:instrText xml:space="preserve"> REF _Ref498671763 \w \h </w:instrText>
      </w:r>
      <w:r w:rsidR="00993722">
        <w:instrText xml:space="preserve"> \* MERGEFORMAT </w:instrText>
      </w:r>
      <w:r w:rsidR="00110B64">
        <w:fldChar w:fldCharType="separate"/>
      </w:r>
      <w:r w:rsidR="008F4939">
        <w:t>3</w:t>
      </w:r>
      <w:r w:rsidR="00110B64">
        <w:fldChar w:fldCharType="end"/>
      </w:r>
      <w:r w:rsidRPr="004B7517">
        <w:t xml:space="preserve"> and </w:t>
      </w:r>
      <w:r w:rsidR="00110B64">
        <w:fldChar w:fldCharType="begin"/>
      </w:r>
      <w:r w:rsidR="00110B64">
        <w:instrText xml:space="preserve"> REF _Ref498535294 \w \h </w:instrText>
      </w:r>
      <w:r w:rsidR="00993722">
        <w:instrText xml:space="preserve"> \* MERGEFORMAT </w:instrText>
      </w:r>
      <w:r w:rsidR="00110B64">
        <w:fldChar w:fldCharType="separate"/>
      </w:r>
      <w:r w:rsidR="008F4939">
        <w:t>5</w:t>
      </w:r>
      <w:r w:rsidR="00110B64">
        <w:fldChar w:fldCharType="end"/>
      </w:r>
      <w:r>
        <w:t xml:space="preserve">, as updated from time to time.  </w:t>
      </w:r>
    </w:p>
    <w:p w:rsidR="003B737E" w:rsidRDefault="003B737E" w:rsidP="00993722">
      <w:pPr>
        <w:pStyle w:val="JKWNumLevel3"/>
      </w:pPr>
      <w:bookmarkStart w:id="311" w:name="_Ref505589919"/>
      <w:r>
        <w:t xml:space="preserve">A Notice may be sent by email if the relevant </w:t>
      </w:r>
      <w:r w:rsidR="002152BC">
        <w:t>N</w:t>
      </w:r>
      <w:r>
        <w:t xml:space="preserve">otice is signed by an authorised person, scanned and attached as a PDF or other readable format to an email and sent to the receiving Party’s </w:t>
      </w:r>
      <w:r w:rsidRPr="004B7517">
        <w:t>Email Service Address</w:t>
      </w:r>
      <w:r>
        <w:t>.</w:t>
      </w:r>
      <w:bookmarkEnd w:id="311"/>
    </w:p>
    <w:p w:rsidR="003B737E" w:rsidRDefault="003B737E" w:rsidP="00993722">
      <w:pPr>
        <w:pStyle w:val="JKWNumLevel3"/>
      </w:pPr>
      <w:r>
        <w:t>Any Notice is regarded as given and received:</w:t>
      </w:r>
    </w:p>
    <w:p w:rsidR="003B737E" w:rsidRDefault="003B737E" w:rsidP="004B7517">
      <w:pPr>
        <w:pStyle w:val="JKWNumLevel4"/>
      </w:pPr>
      <w:r>
        <w:tab/>
      </w:r>
      <w:r w:rsidR="003A5E93">
        <w:t>i</w:t>
      </w:r>
      <w:r>
        <w:t>f sent by mail: 3 Business Days after it is posted; and</w:t>
      </w:r>
    </w:p>
    <w:p w:rsidR="003B737E" w:rsidRDefault="003B737E" w:rsidP="004B7517">
      <w:pPr>
        <w:pStyle w:val="JKWNumLevel4"/>
      </w:pPr>
      <w:r>
        <w:tab/>
      </w:r>
      <w:r w:rsidR="003A5E93">
        <w:t>i</w:t>
      </w:r>
      <w:r>
        <w:t>f sent by email:</w:t>
      </w:r>
    </w:p>
    <w:p w:rsidR="003B737E" w:rsidRDefault="003B737E" w:rsidP="004B7517">
      <w:pPr>
        <w:pStyle w:val="JKWNumLevel5"/>
      </w:pPr>
      <w:r>
        <w:tab/>
        <w:t>when the sender receives an automated message confirming delivery; or</w:t>
      </w:r>
    </w:p>
    <w:p w:rsidR="003B737E" w:rsidRDefault="003B737E" w:rsidP="004B7517">
      <w:pPr>
        <w:pStyle w:val="JKWNumLevel5"/>
      </w:pPr>
      <w:r>
        <w:tab/>
        <w:t>4 hours after the time sent (as recorded on the device from which the sender sent the email) unless the sender receives an automated message that delivery failed,</w:t>
      </w:r>
    </w:p>
    <w:p w:rsidR="003B737E" w:rsidRDefault="003B737E" w:rsidP="00BE7E81">
      <w:pPr>
        <w:pStyle w:val="JKWIndent2"/>
        <w:rPr>
          <w:lang w:eastAsia="en-US"/>
        </w:rPr>
      </w:pPr>
      <w:r>
        <w:rPr>
          <w:lang w:eastAsia="en-US"/>
        </w:rPr>
        <w:t>whichever happens first</w:t>
      </w:r>
      <w:r w:rsidR="000D7E5E">
        <w:rPr>
          <w:lang w:eastAsia="en-US"/>
        </w:rPr>
        <w:t xml:space="preserve"> </w:t>
      </w:r>
      <w:r w:rsidR="000D7E5E" w:rsidRPr="000D7E5E">
        <w:rPr>
          <w:lang w:eastAsia="en-US"/>
        </w:rPr>
        <w:t>and provided that, if a Notice is sent by email after 5pm or on a day that is not a Business Day then, unless the sender receives an automated message that delivery failed, notice will be effective at 9am on the following Business Day</w:t>
      </w:r>
      <w:r>
        <w:rPr>
          <w:lang w:eastAsia="en-US"/>
        </w:rPr>
        <w:t>.</w:t>
      </w:r>
    </w:p>
    <w:p w:rsidR="00711CE3" w:rsidRDefault="003B737E" w:rsidP="00993722">
      <w:pPr>
        <w:pStyle w:val="JKWNumLevel3"/>
      </w:pPr>
      <w:r>
        <w:t>Where there is a dispute in relation to the provision of a Notice by email, the sender must disclose copies of electronic records or logs to the other Party evidencing that the relevant email has been sent from its IT systems.</w:t>
      </w:r>
    </w:p>
    <w:p w:rsidR="00711CE3" w:rsidRDefault="00711CE3" w:rsidP="008A2733">
      <w:pPr>
        <w:pStyle w:val="JKWNumLevel2"/>
      </w:pPr>
      <w:bookmarkStart w:id="312" w:name="_Ref503167261"/>
      <w:bookmarkStart w:id="313" w:name="_Toc520375633"/>
      <w:r>
        <w:t>Variation</w:t>
      </w:r>
      <w:bookmarkEnd w:id="312"/>
      <w:bookmarkEnd w:id="313"/>
      <w:r>
        <w:t xml:space="preserve"> </w:t>
      </w:r>
    </w:p>
    <w:p w:rsidR="00711CE3" w:rsidRDefault="00711CE3" w:rsidP="00993722">
      <w:pPr>
        <w:pStyle w:val="JKWNumLevel3"/>
      </w:pPr>
      <w:r>
        <w:t>A Party may at any time give a Variation Proposal to the other Party proposing a variation to this Contract.</w:t>
      </w:r>
    </w:p>
    <w:p w:rsidR="00711CE3" w:rsidRDefault="00711CE3" w:rsidP="00993722">
      <w:pPr>
        <w:pStyle w:val="JKWNumLevel3"/>
      </w:pPr>
      <w:r>
        <w:t>A Party who receives a Variation Proposal must respond within 10 Business Days of receiving the Variation Proposal.</w:t>
      </w:r>
    </w:p>
    <w:p w:rsidR="00711CE3" w:rsidRDefault="00711CE3" w:rsidP="00993722">
      <w:pPr>
        <w:pStyle w:val="JKWNumLevel3"/>
      </w:pPr>
      <w:r>
        <w:t>If the Party who receives a Variation Proposal does not agree to the proposed variation, then the Parties must negotiate that Variation Proposal.</w:t>
      </w:r>
    </w:p>
    <w:p w:rsidR="00711CE3" w:rsidRPr="002152BC" w:rsidRDefault="00711CE3" w:rsidP="00993722">
      <w:pPr>
        <w:pStyle w:val="JKWNumLevel3"/>
      </w:pPr>
      <w:r w:rsidRPr="002152BC">
        <w:t xml:space="preserve">If the Party who receives a Variation Proposal agrees to the proposed variation, then </w:t>
      </w:r>
      <w:r w:rsidR="002152BC">
        <w:t xml:space="preserve">the </w:t>
      </w:r>
      <w:r w:rsidR="00F30ABA">
        <w:t>Consultant</w:t>
      </w:r>
      <w:r w:rsidR="002152BC" w:rsidRPr="002152BC">
        <w:t xml:space="preserve"> </w:t>
      </w:r>
      <w:r w:rsidRPr="002152BC">
        <w:t xml:space="preserve">will prepare the variation document </w:t>
      </w:r>
      <w:r w:rsidR="002152BC">
        <w:t xml:space="preserve">(using PWC’s template variation document) </w:t>
      </w:r>
      <w:r w:rsidRPr="002152BC">
        <w:t xml:space="preserve">consistent with the Variation Proposal within 10 Business Days of </w:t>
      </w:r>
      <w:r w:rsidR="002152BC">
        <w:t xml:space="preserve">the </w:t>
      </w:r>
      <w:r w:rsidRPr="002152BC">
        <w:t xml:space="preserve">receiving </w:t>
      </w:r>
      <w:r w:rsidR="002152BC">
        <w:t>Party’s agreement to the proposed variation. Upon execution by the Parties,</w:t>
      </w:r>
      <w:r w:rsidRPr="002152BC">
        <w:t xml:space="preserve"> the terms and conditions of this Contract will be varied as agreed in the variation document.</w:t>
      </w:r>
    </w:p>
    <w:p w:rsidR="00711CE3" w:rsidRDefault="00711CE3" w:rsidP="00993722">
      <w:pPr>
        <w:pStyle w:val="JKWNumLevel3"/>
      </w:pPr>
      <w:r>
        <w:t xml:space="preserve">Unless otherwise provided for in this Contract, this Contract may only be varied or replaced by a variation document duly executed by the Parties. </w:t>
      </w:r>
    </w:p>
    <w:p w:rsidR="00260E8A" w:rsidRDefault="00260E8A" w:rsidP="008A2733">
      <w:pPr>
        <w:pStyle w:val="JKWNumLevel2"/>
      </w:pPr>
      <w:bookmarkStart w:id="314" w:name="_Toc520375634"/>
      <w:r>
        <w:t>PWC trustee for its Personnel</w:t>
      </w:r>
      <w:bookmarkEnd w:id="314"/>
    </w:p>
    <w:p w:rsidR="00260E8A" w:rsidRDefault="00260E8A" w:rsidP="008A2733">
      <w:pPr>
        <w:pStyle w:val="JKWIndent1"/>
      </w:pPr>
      <w:r>
        <w:rPr>
          <w:lang w:eastAsia="en-US"/>
        </w:rPr>
        <w:t xml:space="preserve">In entering into and obtaining the benefits, rights and remedies under this Contract, including the benefit of the </w:t>
      </w:r>
      <w:r w:rsidR="00F30ABA">
        <w:rPr>
          <w:lang w:eastAsia="en-US"/>
        </w:rPr>
        <w:t>Consultant</w:t>
      </w:r>
      <w:r>
        <w:rPr>
          <w:lang w:eastAsia="en-US"/>
        </w:rPr>
        <w:t xml:space="preserve">’s obligations and any indemnity given by the </w:t>
      </w:r>
      <w:r w:rsidR="00F30ABA">
        <w:rPr>
          <w:lang w:eastAsia="en-US"/>
        </w:rPr>
        <w:t>Consultant</w:t>
      </w:r>
      <w:r>
        <w:rPr>
          <w:lang w:eastAsia="en-US"/>
        </w:rPr>
        <w:t xml:space="preserve">, PWC acts on its own behalf and as trustee for each of its Personnel. Each of PWC’s Personnel is entitled to separately and directly enforce against the </w:t>
      </w:r>
      <w:r w:rsidR="00F30ABA">
        <w:rPr>
          <w:lang w:eastAsia="en-US"/>
        </w:rPr>
        <w:t>Consultant</w:t>
      </w:r>
      <w:r>
        <w:rPr>
          <w:lang w:eastAsia="en-US"/>
        </w:rPr>
        <w:t xml:space="preserve"> the benefits, rights and remedies conferred on PWC by this Contract.</w:t>
      </w:r>
    </w:p>
    <w:p w:rsidR="00711CE3" w:rsidRDefault="00711CE3" w:rsidP="008A2733">
      <w:pPr>
        <w:pStyle w:val="JKWNumLevel2"/>
      </w:pPr>
      <w:bookmarkStart w:id="315" w:name="_Toc520375635"/>
      <w:r>
        <w:t>Assumptions</w:t>
      </w:r>
      <w:bookmarkEnd w:id="315"/>
    </w:p>
    <w:p w:rsidR="00711CE3" w:rsidRDefault="00711CE3" w:rsidP="008A2733">
      <w:pPr>
        <w:pStyle w:val="JKWIndent1"/>
        <w:rPr>
          <w:lang w:eastAsia="en-US"/>
        </w:rPr>
      </w:pPr>
      <w:r>
        <w:rPr>
          <w:lang w:eastAsia="en-US"/>
        </w:rPr>
        <w:t>The Parties acknowledge and agree that:</w:t>
      </w:r>
    </w:p>
    <w:p w:rsidR="00711CE3" w:rsidRDefault="00711CE3" w:rsidP="00993722">
      <w:pPr>
        <w:pStyle w:val="JKWNumLevel3"/>
      </w:pPr>
      <w:r>
        <w:t xml:space="preserve">this Contract (including the Charges) is prepared on the basis of the Assumptions; </w:t>
      </w:r>
    </w:p>
    <w:p w:rsidR="00711CE3" w:rsidRDefault="00711CE3" w:rsidP="00993722">
      <w:pPr>
        <w:pStyle w:val="JKWNumLevel3"/>
      </w:pPr>
      <w:r>
        <w:t xml:space="preserve">any other assumptions, considerations or understandings of the </w:t>
      </w:r>
      <w:r w:rsidR="00F30ABA">
        <w:t>Consultant</w:t>
      </w:r>
      <w:r>
        <w:t xml:space="preserve"> that are not expressly set out in writing in this Contract are expressly excluded in full; and</w:t>
      </w:r>
    </w:p>
    <w:p w:rsidR="00711CE3" w:rsidRDefault="00711CE3" w:rsidP="00993722">
      <w:pPr>
        <w:pStyle w:val="JKWNumLevel3"/>
      </w:pPr>
      <w:r>
        <w:t xml:space="preserve">if any of the Assumptions set out in this Contract prove to be materially incorrect and this has a consequential material detrimental effect on the performance of this Contract by the </w:t>
      </w:r>
      <w:r w:rsidR="00F30ABA">
        <w:t>Consultant</w:t>
      </w:r>
      <w:r>
        <w:t>, each Party must (if requested in writing by the other Party) enter into discussions concerning any appropriate variation of this Contract.</w:t>
      </w:r>
    </w:p>
    <w:p w:rsidR="00711CE3" w:rsidRDefault="00711CE3" w:rsidP="008A2733">
      <w:pPr>
        <w:pStyle w:val="JKWNumLevel2"/>
      </w:pPr>
      <w:bookmarkStart w:id="316" w:name="_Toc520375636"/>
      <w:r>
        <w:t>Entire agreement</w:t>
      </w:r>
      <w:bookmarkEnd w:id="316"/>
      <w:r>
        <w:t xml:space="preserve"> </w:t>
      </w:r>
    </w:p>
    <w:p w:rsidR="00711CE3" w:rsidRDefault="00711CE3" w:rsidP="00993722">
      <w:pPr>
        <w:pStyle w:val="JKWNumLevel3"/>
      </w:pPr>
      <w:r>
        <w:t xml:space="preserve">This Contract constitutes the whole agreement between the Parties relating to this Contract’s subject matter and supersedes and extinguishes any prior drafts, agreements, undertakings, representations, warranties and arrangements of any nature, whether in writing or oral, relating to such subject matter (specifically including any standard terms and conditions of the </w:t>
      </w:r>
      <w:r w:rsidR="00F30ABA">
        <w:t>Consultant</w:t>
      </w:r>
      <w:r>
        <w:t xml:space="preserve">). </w:t>
      </w:r>
    </w:p>
    <w:p w:rsidR="00711CE3" w:rsidRDefault="00711CE3" w:rsidP="00993722">
      <w:pPr>
        <w:pStyle w:val="JKWNumLevel3"/>
      </w:pPr>
      <w:r>
        <w:t xml:space="preserve">Each Party acknowledges that it has not been induced to enter into this Contract by any representation or warranty other than those contained in this Contract and, having negotiated and freely entered into this Contract, agrees that it will have no remedy in respect of any other such representation or warranty except in the case of fraud. </w:t>
      </w:r>
    </w:p>
    <w:p w:rsidR="00711CE3" w:rsidRDefault="0064051F" w:rsidP="008A2733">
      <w:pPr>
        <w:pStyle w:val="JKWNumLevel2"/>
      </w:pPr>
      <w:bookmarkStart w:id="317" w:name="_Toc501106351"/>
      <w:bookmarkStart w:id="318" w:name="_Toc520375637"/>
      <w:r>
        <w:t>RFT Response</w:t>
      </w:r>
      <w:bookmarkEnd w:id="317"/>
      <w:bookmarkEnd w:id="318"/>
    </w:p>
    <w:p w:rsidR="00711CE3" w:rsidRDefault="00711CE3" w:rsidP="00993722">
      <w:pPr>
        <w:pStyle w:val="JKWNumLevel3"/>
      </w:pPr>
      <w:r>
        <w:t xml:space="preserve">If directed by PWC, the </w:t>
      </w:r>
      <w:r w:rsidR="00F30ABA">
        <w:t>Consultant</w:t>
      </w:r>
      <w:r>
        <w:t xml:space="preserve"> must comply with the RFT Response to the extent that any matter or thing addressed in the RFT Response is not provided for in this Contract. </w:t>
      </w:r>
    </w:p>
    <w:p w:rsidR="00711CE3" w:rsidRDefault="00711CE3" w:rsidP="00993722">
      <w:pPr>
        <w:pStyle w:val="JKWNumLevel3"/>
      </w:pPr>
      <w:r>
        <w:t>Where the RFT Response is capable of assisting in ascertaining the meaning of a particular provision of this Contract, regard may be had to the RFT Response to:</w:t>
      </w:r>
    </w:p>
    <w:p w:rsidR="00711CE3" w:rsidRDefault="00711CE3" w:rsidP="00E945EB">
      <w:pPr>
        <w:pStyle w:val="JKWNumLevel4"/>
      </w:pPr>
      <w:r>
        <w:t>confirm that the meaning of the provision is the ordinary meaning conveyed by the text of the provision taking into account the provision’s context in this Contract and the purpose or object underlying this Contract; or</w:t>
      </w:r>
    </w:p>
    <w:p w:rsidR="00711CE3" w:rsidRDefault="00711CE3" w:rsidP="00E945EB">
      <w:pPr>
        <w:pStyle w:val="JKWNumLevel4"/>
      </w:pPr>
      <w:r>
        <w:t>determine the meaning of a provision of this Contract when the provision is ambiguous or obscure.</w:t>
      </w:r>
    </w:p>
    <w:p w:rsidR="00711CE3" w:rsidRDefault="00711CE3" w:rsidP="008A2733">
      <w:pPr>
        <w:pStyle w:val="JKWNumLevel2"/>
      </w:pPr>
      <w:bookmarkStart w:id="319" w:name="_Toc520375638"/>
      <w:r>
        <w:t>Rights, delays, etc.</w:t>
      </w:r>
      <w:bookmarkEnd w:id="319"/>
      <w:r>
        <w:t xml:space="preserve"> </w:t>
      </w:r>
    </w:p>
    <w:p w:rsidR="00711CE3" w:rsidRDefault="00711CE3" w:rsidP="00993722">
      <w:pPr>
        <w:pStyle w:val="JKWNumLevel3"/>
      </w:pPr>
      <w:r>
        <w:t xml:space="preserve">The rights, powers, privileges and remedies provided under any provision of this Contract, including under any indemnity, are cumulative and are not exclusive of any rights, powers, privileges or remedies provided under any other provision of this Contract or by applicable Law or otherwise. </w:t>
      </w:r>
    </w:p>
    <w:p w:rsidR="00711CE3" w:rsidRDefault="00711CE3" w:rsidP="00993722">
      <w:pPr>
        <w:pStyle w:val="JKWNumLevel3"/>
      </w:pPr>
      <w:r>
        <w:t xml:space="preserve">No failure by PWC to exercise, nor any delay by PWC in exercising, any right, power, privilege or remedy under this Contract will impair or operate as a waiver of any right, power, privilege or remedy under this Contract in whole or in part. </w:t>
      </w:r>
    </w:p>
    <w:p w:rsidR="00711CE3" w:rsidRDefault="00711CE3" w:rsidP="00993722">
      <w:pPr>
        <w:pStyle w:val="JKWNumLevel3"/>
      </w:pPr>
      <w:r>
        <w:t>No single or partial exercise of any right, power</w:t>
      </w:r>
      <w:r w:rsidR="00C676A5">
        <w:t>,</w:t>
      </w:r>
      <w:r>
        <w:t xml:space="preserve"> privilege or remedy under this Contract prevents any further or other exercise of any right, power</w:t>
      </w:r>
      <w:r w:rsidR="00C676A5">
        <w:t>,</w:t>
      </w:r>
      <w:r>
        <w:t xml:space="preserve"> privilege or remedy under this Contract or the exercise of any other right, power, privilege or remedy.</w:t>
      </w:r>
    </w:p>
    <w:p w:rsidR="00711CE3" w:rsidRDefault="00711CE3" w:rsidP="008A2733">
      <w:pPr>
        <w:pStyle w:val="JKWNumLevel2"/>
      </w:pPr>
      <w:bookmarkStart w:id="320" w:name="_Toc520375639"/>
      <w:r>
        <w:t>Further assurances</w:t>
      </w:r>
      <w:bookmarkEnd w:id="320"/>
    </w:p>
    <w:p w:rsidR="00711CE3" w:rsidRDefault="00711CE3" w:rsidP="008A2733">
      <w:pPr>
        <w:pStyle w:val="JKWIndent1"/>
        <w:rPr>
          <w:lang w:eastAsia="en-US"/>
        </w:rPr>
      </w:pPr>
      <w:r>
        <w:rPr>
          <w:lang w:eastAsia="en-US"/>
        </w:rPr>
        <w:t>At any time after the Commencement Date each of the Parties must, at the request of the requesting Party, execute or procure the execution of such documents and do or procure the doing of such acts and things as the Party so requiring may reasonably require for the purpose of giving to the Party so requiring the full benefit of all the terms and conditions of this Contract.</w:t>
      </w:r>
    </w:p>
    <w:p w:rsidR="00711CE3" w:rsidRDefault="00711CE3" w:rsidP="008A2733">
      <w:pPr>
        <w:pStyle w:val="JKWNumLevel2"/>
      </w:pPr>
      <w:bookmarkStart w:id="321" w:name="_Toc520375640"/>
      <w:r>
        <w:t>Invalidity</w:t>
      </w:r>
      <w:bookmarkEnd w:id="321"/>
      <w:r>
        <w:t xml:space="preserve"> </w:t>
      </w:r>
    </w:p>
    <w:p w:rsidR="00711CE3" w:rsidRDefault="00711CE3" w:rsidP="008A2733">
      <w:pPr>
        <w:pStyle w:val="JKWIndent1"/>
        <w:rPr>
          <w:lang w:eastAsia="en-US"/>
        </w:rPr>
      </w:pPr>
      <w:r>
        <w:rPr>
          <w:lang w:eastAsia="en-US"/>
        </w:rPr>
        <w:t>If any provision of this Contract is held to be illegal, void, invalid or unenforceable under the applicable Laws of any jurisdiction, the legality, validity and enforceability of the remainder of this Contract in that jurisdiction is not affected, and the legality, validity and enforceability of the whole of this Contract in any other jurisdiction is not affected.</w:t>
      </w:r>
    </w:p>
    <w:p w:rsidR="00711CE3" w:rsidRDefault="00711CE3" w:rsidP="008A2733">
      <w:pPr>
        <w:pStyle w:val="JKWNumLevel2"/>
      </w:pPr>
      <w:bookmarkStart w:id="322" w:name="_Toc520375641"/>
      <w:r>
        <w:t>Costs</w:t>
      </w:r>
      <w:bookmarkEnd w:id="322"/>
      <w:r>
        <w:t xml:space="preserve"> </w:t>
      </w:r>
    </w:p>
    <w:p w:rsidR="00711CE3" w:rsidRDefault="00711CE3" w:rsidP="008A2733">
      <w:pPr>
        <w:pStyle w:val="JKWIndent1"/>
        <w:rPr>
          <w:lang w:eastAsia="en-US"/>
        </w:rPr>
      </w:pPr>
      <w:r>
        <w:rPr>
          <w:lang w:eastAsia="en-US"/>
        </w:rPr>
        <w:t>Unless expressly stated otherwise, each Party must:</w:t>
      </w:r>
    </w:p>
    <w:p w:rsidR="00711CE3" w:rsidRDefault="00711CE3" w:rsidP="00993722">
      <w:pPr>
        <w:pStyle w:val="JKWNumLevel3"/>
      </w:pPr>
      <w:r>
        <w:t>pay its own costs of and incidental to the negotiation, preparation and entry into this Contract; and</w:t>
      </w:r>
    </w:p>
    <w:p w:rsidR="00711CE3" w:rsidRDefault="00711CE3" w:rsidP="00993722">
      <w:pPr>
        <w:pStyle w:val="JKWNumLevel3"/>
      </w:pPr>
      <w:r>
        <w:t>comply with all of its obligations under this Contract at its own cost.</w:t>
      </w:r>
    </w:p>
    <w:p w:rsidR="00711CE3" w:rsidRDefault="00711CE3" w:rsidP="008A2733">
      <w:pPr>
        <w:pStyle w:val="JKWNumLevel2"/>
      </w:pPr>
      <w:bookmarkStart w:id="323" w:name="_Toc520375642"/>
      <w:r>
        <w:t>Relationship of the Parties</w:t>
      </w:r>
      <w:bookmarkEnd w:id="323"/>
    </w:p>
    <w:p w:rsidR="00711CE3" w:rsidRDefault="00711CE3" w:rsidP="00993722">
      <w:pPr>
        <w:pStyle w:val="JKWNumLevel3"/>
      </w:pPr>
      <w:r>
        <w:t xml:space="preserve">Nothing in this Contract constitutes, or will be deemed to constitute, a relationship of employer and employee between the Parties, a partnership between the Parties or any Party the agent of the other Party for any purpose. </w:t>
      </w:r>
    </w:p>
    <w:p w:rsidR="00711CE3" w:rsidRDefault="00711CE3" w:rsidP="00993722">
      <w:pPr>
        <w:pStyle w:val="JKWNumLevel3"/>
      </w:pPr>
      <w:r>
        <w:t>Subject to any express provision in this Contract to the contrary, neither Party has any right or authority to and must not do any act, enter into any contract, make any representation, give any warranty, incur any liability, assume any obligation, whether express or implied, of any kind on behalf of the other Party or bind the other Party in any way.</w:t>
      </w:r>
    </w:p>
    <w:p w:rsidR="00711CE3" w:rsidRDefault="00711CE3" w:rsidP="008A2733">
      <w:pPr>
        <w:pStyle w:val="JKWNumLevel2"/>
      </w:pPr>
      <w:bookmarkStart w:id="324" w:name="_Toc520375643"/>
      <w:r>
        <w:t>Assignment and Novation</w:t>
      </w:r>
      <w:bookmarkEnd w:id="324"/>
    </w:p>
    <w:p w:rsidR="00711CE3" w:rsidRDefault="00711CE3" w:rsidP="00993722">
      <w:pPr>
        <w:pStyle w:val="JKWNumLevel3"/>
      </w:pPr>
      <w:r>
        <w:t xml:space="preserve">PWC may assign, novate, transfer, or otherwise dispose of any or all of PWC’s rights and/or obligations under this Contract to </w:t>
      </w:r>
      <w:r w:rsidR="00CA0828">
        <w:t xml:space="preserve">any third party (including </w:t>
      </w:r>
      <w:r>
        <w:t xml:space="preserve">another Government Owned Corporation (as that term is defined by the </w:t>
      </w:r>
      <w:r w:rsidRPr="00623414">
        <w:rPr>
          <w:i/>
        </w:rPr>
        <w:t>Government Owned Corporations Act</w:t>
      </w:r>
      <w:r>
        <w:t xml:space="preserve"> (NT)) or government agency</w:t>
      </w:r>
      <w:r w:rsidR="00CA0828">
        <w:t>)</w:t>
      </w:r>
      <w:r>
        <w:t xml:space="preserve"> upon notice to the </w:t>
      </w:r>
      <w:r w:rsidR="00F30ABA">
        <w:t>Consultant</w:t>
      </w:r>
      <w:r>
        <w:t xml:space="preserve"> without the prior consent of the </w:t>
      </w:r>
      <w:r w:rsidR="00F30ABA">
        <w:t>Consultant</w:t>
      </w:r>
      <w:r>
        <w:t xml:space="preserve"> and, in the case of a novation, PWC, the </w:t>
      </w:r>
      <w:r w:rsidR="00F30ABA">
        <w:t>Consultant</w:t>
      </w:r>
      <w:r>
        <w:t xml:space="preserve"> and the relevant third party will each execute a novation agreement in a form reasonably prescribed by PWC.</w:t>
      </w:r>
    </w:p>
    <w:p w:rsidR="00711CE3" w:rsidRDefault="00711CE3" w:rsidP="00993722">
      <w:pPr>
        <w:pStyle w:val="JKWNumLevel3"/>
      </w:pPr>
      <w:bookmarkStart w:id="325" w:name="_Ref503187326"/>
      <w:r>
        <w:t xml:space="preserve">The </w:t>
      </w:r>
      <w:r w:rsidR="00F30ABA">
        <w:t>Consultant</w:t>
      </w:r>
      <w:r>
        <w:t xml:space="preserve"> must not assign, novate, transfer, sub-licence or otherwise dispose of any or all of the </w:t>
      </w:r>
      <w:r w:rsidR="00F30ABA">
        <w:t>Consultant</w:t>
      </w:r>
      <w:r>
        <w:t>’s rights and/or obligations under or in connection with this Contract without the prior written consent of PWC (which may be withheld in PWC’s sole discretion).</w:t>
      </w:r>
      <w:bookmarkEnd w:id="325"/>
      <w:r>
        <w:t xml:space="preserve"> </w:t>
      </w:r>
    </w:p>
    <w:p w:rsidR="00711CE3" w:rsidRDefault="00711CE3" w:rsidP="00993722">
      <w:pPr>
        <w:pStyle w:val="JKWNumLevel3"/>
      </w:pPr>
      <w:r>
        <w:t xml:space="preserve">The </w:t>
      </w:r>
      <w:r w:rsidR="00F30ABA">
        <w:t>Consultant</w:t>
      </w:r>
      <w:r>
        <w:t xml:space="preserve"> must pay all fees and expenses (including legal fees on a solicitor/own client basis) incurred by PWC in connection with any consent sought under clause </w:t>
      </w:r>
      <w:r w:rsidR="00D70F78">
        <w:fldChar w:fldCharType="begin"/>
      </w:r>
      <w:r w:rsidR="00D70F78">
        <w:instrText xml:space="preserve"> REF _Ref503187326 \w \h </w:instrText>
      </w:r>
      <w:r w:rsidR="00993722">
        <w:instrText xml:space="preserve"> \* MERGEFORMAT </w:instrText>
      </w:r>
      <w:r w:rsidR="00D70F78">
        <w:fldChar w:fldCharType="separate"/>
      </w:r>
      <w:r w:rsidR="008F4939">
        <w:t>25.12(b)</w:t>
      </w:r>
      <w:r w:rsidR="00D70F78">
        <w:fldChar w:fldCharType="end"/>
      </w:r>
      <w:r w:rsidR="00D70F78">
        <w:t xml:space="preserve"> </w:t>
      </w:r>
      <w:r>
        <w:t>and the investigation of any proposed assignee or new party, whether or not consent is granted.</w:t>
      </w:r>
    </w:p>
    <w:p w:rsidR="00711CE3" w:rsidRDefault="00711CE3" w:rsidP="008A2733">
      <w:pPr>
        <w:pStyle w:val="JKWNumLevel2"/>
      </w:pPr>
      <w:bookmarkStart w:id="326" w:name="_Toc520375644"/>
      <w:r>
        <w:t>Survival</w:t>
      </w:r>
      <w:bookmarkEnd w:id="326"/>
    </w:p>
    <w:p w:rsidR="00711CE3" w:rsidRDefault="00711CE3" w:rsidP="00993722">
      <w:pPr>
        <w:pStyle w:val="JKWNumLevel3"/>
      </w:pPr>
      <w:r>
        <w:t>The following terms will survive the termination or expiry of this Contract:</w:t>
      </w:r>
    </w:p>
    <w:p w:rsidR="00711CE3" w:rsidRDefault="00711CE3" w:rsidP="00E945EB">
      <w:pPr>
        <w:pStyle w:val="JKWNumLevel4"/>
      </w:pPr>
      <w:r>
        <w:t xml:space="preserve">clause </w:t>
      </w:r>
      <w:r w:rsidR="00110B64">
        <w:fldChar w:fldCharType="begin"/>
      </w:r>
      <w:r w:rsidR="00110B64">
        <w:instrText xml:space="preserve"> REF _Ref506279485 \w \h </w:instrText>
      </w:r>
      <w:r w:rsidR="00110B64">
        <w:fldChar w:fldCharType="separate"/>
      </w:r>
      <w:r w:rsidR="008F4939">
        <w:t>6.8</w:t>
      </w:r>
      <w:r w:rsidR="00110B64">
        <w:fldChar w:fldCharType="end"/>
      </w:r>
      <w:r>
        <w:t xml:space="preserve"> (</w:t>
      </w:r>
      <w:r w:rsidRPr="00711CE3">
        <w:rPr>
          <w:b/>
        </w:rPr>
        <w:t>Set off</w:t>
      </w:r>
      <w:r>
        <w:t>);</w:t>
      </w:r>
    </w:p>
    <w:p w:rsidR="00711CE3" w:rsidRDefault="00711CE3" w:rsidP="00E945EB">
      <w:pPr>
        <w:pStyle w:val="JKWNumLevel4"/>
      </w:pPr>
      <w:r>
        <w:t xml:space="preserve">clause </w:t>
      </w:r>
      <w:r w:rsidR="00110B64">
        <w:fldChar w:fldCharType="begin"/>
      </w:r>
      <w:r w:rsidR="00110B64">
        <w:instrText xml:space="preserve"> REF _Ref506279497 \w \h </w:instrText>
      </w:r>
      <w:r w:rsidR="00110B64">
        <w:fldChar w:fldCharType="separate"/>
      </w:r>
      <w:r w:rsidR="008F4939">
        <w:t>9.4</w:t>
      </w:r>
      <w:r w:rsidR="00110B64">
        <w:fldChar w:fldCharType="end"/>
      </w:r>
      <w:r>
        <w:t xml:space="preserve"> (</w:t>
      </w:r>
      <w:r w:rsidRPr="00623414">
        <w:rPr>
          <w:b/>
        </w:rPr>
        <w:t>Keeping of Records</w:t>
      </w:r>
      <w:r>
        <w:t>);</w:t>
      </w:r>
    </w:p>
    <w:p w:rsidR="00711CE3" w:rsidRDefault="00711CE3" w:rsidP="00E945EB">
      <w:pPr>
        <w:pStyle w:val="JKWNumLevel4"/>
      </w:pPr>
      <w:r>
        <w:t xml:space="preserve">clause </w:t>
      </w:r>
      <w:r w:rsidR="00110B64">
        <w:fldChar w:fldCharType="begin"/>
      </w:r>
      <w:r w:rsidR="00110B64">
        <w:instrText xml:space="preserve"> REF _Ref505593142 \w \h </w:instrText>
      </w:r>
      <w:r w:rsidR="00110B64">
        <w:fldChar w:fldCharType="separate"/>
      </w:r>
      <w:r w:rsidR="008F4939">
        <w:t>9.5</w:t>
      </w:r>
      <w:r w:rsidR="00110B64">
        <w:fldChar w:fldCharType="end"/>
      </w:r>
      <w:r>
        <w:t xml:space="preserve"> (</w:t>
      </w:r>
      <w:r w:rsidRPr="00711CE3">
        <w:rPr>
          <w:b/>
        </w:rPr>
        <w:t>Audit Rights</w:t>
      </w:r>
      <w:r>
        <w:t>);</w:t>
      </w:r>
    </w:p>
    <w:p w:rsidR="00711CE3" w:rsidRDefault="00711CE3" w:rsidP="00E945EB">
      <w:pPr>
        <w:pStyle w:val="JKWNumLevel4"/>
      </w:pPr>
      <w:r>
        <w:t xml:space="preserve">clause </w:t>
      </w:r>
      <w:r w:rsidR="00110B64">
        <w:fldChar w:fldCharType="begin"/>
      </w:r>
      <w:r w:rsidR="00110B64">
        <w:instrText xml:space="preserve"> REF _Ref505607252 \w \h </w:instrText>
      </w:r>
      <w:r w:rsidR="00110B64">
        <w:fldChar w:fldCharType="separate"/>
      </w:r>
      <w:r w:rsidR="008F4939">
        <w:t>13</w:t>
      </w:r>
      <w:r w:rsidR="00110B64">
        <w:fldChar w:fldCharType="end"/>
      </w:r>
      <w:r>
        <w:t xml:space="preserve"> (</w:t>
      </w:r>
      <w:r w:rsidRPr="00623414">
        <w:rPr>
          <w:b/>
        </w:rPr>
        <w:t>Privacy</w:t>
      </w:r>
      <w:r w:rsidR="004B7517">
        <w:rPr>
          <w:b/>
        </w:rPr>
        <w:t xml:space="preserve"> and</w:t>
      </w:r>
      <w:r w:rsidRPr="00623414">
        <w:rPr>
          <w:b/>
        </w:rPr>
        <w:t xml:space="preserve"> Security Requirements</w:t>
      </w:r>
      <w:r>
        <w:t>);</w:t>
      </w:r>
    </w:p>
    <w:p w:rsidR="00711CE3" w:rsidRDefault="00711CE3" w:rsidP="00E945EB">
      <w:pPr>
        <w:pStyle w:val="JKWNumLevel4"/>
      </w:pPr>
      <w:r>
        <w:t xml:space="preserve">clause </w:t>
      </w:r>
      <w:r w:rsidR="00110B64">
        <w:fldChar w:fldCharType="begin"/>
      </w:r>
      <w:r w:rsidR="00110B64">
        <w:instrText xml:space="preserve"> REF _Ref505431239 \w \h </w:instrText>
      </w:r>
      <w:r w:rsidR="00110B64">
        <w:fldChar w:fldCharType="separate"/>
      </w:r>
      <w:r w:rsidR="008F4939">
        <w:t>14</w:t>
      </w:r>
      <w:r w:rsidR="00110B64">
        <w:fldChar w:fldCharType="end"/>
      </w:r>
      <w:r>
        <w:t xml:space="preserve"> (</w:t>
      </w:r>
      <w:r w:rsidRPr="00623414">
        <w:rPr>
          <w:b/>
        </w:rPr>
        <w:t>Confidentiality</w:t>
      </w:r>
      <w:r>
        <w:t>);</w:t>
      </w:r>
    </w:p>
    <w:p w:rsidR="00711CE3" w:rsidRDefault="00711CE3" w:rsidP="00E945EB">
      <w:pPr>
        <w:pStyle w:val="JKWNumLevel4"/>
      </w:pPr>
      <w:r>
        <w:t xml:space="preserve">clauses </w:t>
      </w:r>
      <w:r w:rsidR="00110B64">
        <w:fldChar w:fldCharType="begin"/>
      </w:r>
      <w:r w:rsidR="00110B64">
        <w:instrText xml:space="preserve"> REF _Ref505431258 \w \h </w:instrText>
      </w:r>
      <w:r w:rsidR="00110B64">
        <w:fldChar w:fldCharType="separate"/>
      </w:r>
      <w:r w:rsidR="008F4939">
        <w:t>15</w:t>
      </w:r>
      <w:r w:rsidR="00110B64">
        <w:fldChar w:fldCharType="end"/>
      </w:r>
      <w:r>
        <w:t xml:space="preserve"> (</w:t>
      </w:r>
      <w:r w:rsidRPr="00623414">
        <w:rPr>
          <w:b/>
        </w:rPr>
        <w:t>Intellectual Property</w:t>
      </w:r>
      <w:r>
        <w:t>);</w:t>
      </w:r>
    </w:p>
    <w:p w:rsidR="00711CE3" w:rsidRDefault="00711CE3" w:rsidP="00E945EB">
      <w:pPr>
        <w:pStyle w:val="JKWNumLevel4"/>
      </w:pPr>
      <w:r>
        <w:t xml:space="preserve">clause </w:t>
      </w:r>
      <w:r w:rsidR="00110B64">
        <w:fldChar w:fldCharType="begin"/>
      </w:r>
      <w:r w:rsidR="00110B64">
        <w:instrText xml:space="preserve"> REF _Ref506279572 \w \h </w:instrText>
      </w:r>
      <w:r w:rsidR="00110B64">
        <w:fldChar w:fldCharType="separate"/>
      </w:r>
      <w:r w:rsidR="008F4939">
        <w:t>16</w:t>
      </w:r>
      <w:r w:rsidR="00110B64">
        <w:fldChar w:fldCharType="end"/>
      </w:r>
      <w:r>
        <w:t xml:space="preserve"> (</w:t>
      </w:r>
      <w:r w:rsidRPr="00711CE3">
        <w:rPr>
          <w:b/>
        </w:rPr>
        <w:t>Publicity</w:t>
      </w:r>
      <w:r>
        <w:t xml:space="preserve">); </w:t>
      </w:r>
    </w:p>
    <w:p w:rsidR="00711CE3" w:rsidRDefault="00711CE3" w:rsidP="00E945EB">
      <w:pPr>
        <w:pStyle w:val="JKWNumLevel4"/>
      </w:pPr>
      <w:r>
        <w:t xml:space="preserve">clause </w:t>
      </w:r>
      <w:r w:rsidR="00110B64">
        <w:fldChar w:fldCharType="begin"/>
      </w:r>
      <w:r w:rsidR="00110B64">
        <w:instrText xml:space="preserve"> REF _Ref505431351 \w \h </w:instrText>
      </w:r>
      <w:r w:rsidR="00110B64">
        <w:fldChar w:fldCharType="separate"/>
      </w:r>
      <w:r w:rsidR="008F4939">
        <w:t>17</w:t>
      </w:r>
      <w:r w:rsidR="00110B64">
        <w:fldChar w:fldCharType="end"/>
      </w:r>
      <w:r>
        <w:t xml:space="preserve"> (</w:t>
      </w:r>
      <w:r w:rsidRPr="00711CE3">
        <w:rPr>
          <w:b/>
        </w:rPr>
        <w:t>Insurance</w:t>
      </w:r>
      <w:r>
        <w:t xml:space="preserve">); </w:t>
      </w:r>
    </w:p>
    <w:p w:rsidR="00711CE3" w:rsidRDefault="00711CE3" w:rsidP="00E945EB">
      <w:pPr>
        <w:pStyle w:val="JKWNumLevel4"/>
      </w:pPr>
      <w:r>
        <w:t xml:space="preserve">clause </w:t>
      </w:r>
      <w:r w:rsidR="00110B64">
        <w:fldChar w:fldCharType="begin"/>
      </w:r>
      <w:r w:rsidR="00110B64">
        <w:instrText xml:space="preserve"> REF _Ref506279596 \w \h </w:instrText>
      </w:r>
      <w:r w:rsidR="00110B64">
        <w:fldChar w:fldCharType="separate"/>
      </w:r>
      <w:r w:rsidR="008F4939">
        <w:t>18</w:t>
      </w:r>
      <w:r w:rsidR="00110B64">
        <w:fldChar w:fldCharType="end"/>
      </w:r>
      <w:r>
        <w:t xml:space="preserve"> (</w:t>
      </w:r>
      <w:r w:rsidRPr="00711CE3">
        <w:rPr>
          <w:b/>
        </w:rPr>
        <w:t>Warranties</w:t>
      </w:r>
      <w:r>
        <w:t xml:space="preserve">); </w:t>
      </w:r>
    </w:p>
    <w:p w:rsidR="00711CE3" w:rsidRDefault="00711CE3" w:rsidP="00E945EB">
      <w:pPr>
        <w:pStyle w:val="JKWNumLevel4"/>
      </w:pPr>
      <w:r>
        <w:t xml:space="preserve">clause </w:t>
      </w:r>
      <w:r w:rsidR="00110B64">
        <w:fldChar w:fldCharType="begin"/>
      </w:r>
      <w:r w:rsidR="00110B64">
        <w:instrText xml:space="preserve"> REF _Ref505593376 \w \h </w:instrText>
      </w:r>
      <w:r w:rsidR="00110B64">
        <w:fldChar w:fldCharType="separate"/>
      </w:r>
      <w:r w:rsidR="008F4939">
        <w:t>19</w:t>
      </w:r>
      <w:r w:rsidR="00110B64">
        <w:fldChar w:fldCharType="end"/>
      </w:r>
      <w:r>
        <w:t xml:space="preserve"> (</w:t>
      </w:r>
      <w:r w:rsidRPr="00623414">
        <w:rPr>
          <w:b/>
        </w:rPr>
        <w:t>Rectification of Defects</w:t>
      </w:r>
      <w:r>
        <w:t xml:space="preserve">); </w:t>
      </w:r>
    </w:p>
    <w:p w:rsidR="00711CE3" w:rsidRDefault="00711CE3" w:rsidP="00E945EB">
      <w:pPr>
        <w:pStyle w:val="JKWNumLevel4"/>
      </w:pPr>
      <w:r>
        <w:t xml:space="preserve">clause </w:t>
      </w:r>
      <w:r w:rsidR="00110B64">
        <w:fldChar w:fldCharType="begin"/>
      </w:r>
      <w:r w:rsidR="00110B64">
        <w:instrText xml:space="preserve"> REF _Ref506279622 \w \h </w:instrText>
      </w:r>
      <w:r w:rsidR="00110B64">
        <w:fldChar w:fldCharType="separate"/>
      </w:r>
      <w:r w:rsidR="008F4939">
        <w:t>20</w:t>
      </w:r>
      <w:r w:rsidR="00110B64">
        <w:fldChar w:fldCharType="end"/>
      </w:r>
      <w:r>
        <w:t xml:space="preserve"> (</w:t>
      </w:r>
      <w:r w:rsidRPr="00623414">
        <w:rPr>
          <w:b/>
        </w:rPr>
        <w:t>Limitation of Liability and Indemnities</w:t>
      </w:r>
      <w:r>
        <w:t>);</w:t>
      </w:r>
    </w:p>
    <w:p w:rsidR="00711CE3" w:rsidRDefault="00711CE3" w:rsidP="00E945EB">
      <w:pPr>
        <w:pStyle w:val="JKWNumLevel4"/>
      </w:pPr>
      <w:r>
        <w:t xml:space="preserve">clause </w:t>
      </w:r>
      <w:r w:rsidR="00110B64">
        <w:fldChar w:fldCharType="begin"/>
      </w:r>
      <w:r w:rsidR="00110B64">
        <w:instrText xml:space="preserve"> REF _Ref505593110 \w \h </w:instrText>
      </w:r>
      <w:r w:rsidR="00110B64">
        <w:fldChar w:fldCharType="separate"/>
      </w:r>
      <w:r w:rsidR="008F4939">
        <w:t>21</w:t>
      </w:r>
      <w:r w:rsidR="00110B64">
        <w:fldChar w:fldCharType="end"/>
      </w:r>
      <w:r>
        <w:t xml:space="preserve"> (</w:t>
      </w:r>
      <w:r w:rsidRPr="00623414">
        <w:rPr>
          <w:b/>
        </w:rPr>
        <w:t>Dispute Resolution</w:t>
      </w:r>
      <w:r>
        <w:t xml:space="preserve">); </w:t>
      </w:r>
    </w:p>
    <w:p w:rsidR="00711CE3" w:rsidRDefault="00711CE3" w:rsidP="00E945EB">
      <w:pPr>
        <w:pStyle w:val="JKWNumLevel4"/>
      </w:pPr>
      <w:r>
        <w:t xml:space="preserve">clause </w:t>
      </w:r>
      <w:r w:rsidR="00110B64">
        <w:fldChar w:fldCharType="begin"/>
      </w:r>
      <w:r w:rsidR="00110B64">
        <w:instrText xml:space="preserve"> REF _Ref506279653 \w \h </w:instrText>
      </w:r>
      <w:r w:rsidR="00110B64">
        <w:fldChar w:fldCharType="separate"/>
      </w:r>
      <w:r w:rsidR="008F4939">
        <w:t>23</w:t>
      </w:r>
      <w:r w:rsidR="00110B64">
        <w:fldChar w:fldCharType="end"/>
      </w:r>
      <w:r>
        <w:t xml:space="preserve"> (</w:t>
      </w:r>
      <w:r w:rsidRPr="00623414">
        <w:rPr>
          <w:b/>
        </w:rPr>
        <w:t>Effects of Termination</w:t>
      </w:r>
      <w:r>
        <w:t>);</w:t>
      </w:r>
    </w:p>
    <w:p w:rsidR="00711CE3" w:rsidRDefault="00711CE3" w:rsidP="00E945EB">
      <w:pPr>
        <w:pStyle w:val="JKWNumLevel4"/>
      </w:pPr>
      <w:r>
        <w:t xml:space="preserve">clause </w:t>
      </w:r>
      <w:r w:rsidR="00930376">
        <w:fldChar w:fldCharType="begin"/>
      </w:r>
      <w:r w:rsidR="00930376">
        <w:instrText xml:space="preserve"> REF _Ref517442990 \w \h </w:instrText>
      </w:r>
      <w:r w:rsidR="00930376">
        <w:fldChar w:fldCharType="separate"/>
      </w:r>
      <w:r w:rsidR="008F4939">
        <w:t>25</w:t>
      </w:r>
      <w:r w:rsidR="00930376">
        <w:fldChar w:fldCharType="end"/>
      </w:r>
      <w:r>
        <w:t xml:space="preserve"> (</w:t>
      </w:r>
      <w:r w:rsidRPr="00711CE3">
        <w:rPr>
          <w:b/>
        </w:rPr>
        <w:t>General</w:t>
      </w:r>
      <w:r>
        <w:t xml:space="preserve">); and </w:t>
      </w:r>
    </w:p>
    <w:p w:rsidR="00711CE3" w:rsidRDefault="00711CE3" w:rsidP="00E945EB">
      <w:pPr>
        <w:pStyle w:val="JKWNumLevel4"/>
      </w:pPr>
      <w:r>
        <w:t>any other provision of this Contract which expressly or by implication is intended to come into or remain in force on or after termination or expiration of this Contract.</w:t>
      </w:r>
    </w:p>
    <w:p w:rsidR="00711CE3" w:rsidRDefault="00711CE3" w:rsidP="00993722">
      <w:pPr>
        <w:pStyle w:val="JKWNumLevel3"/>
      </w:pPr>
      <w:r>
        <w:t xml:space="preserve">Any licences granted by the </w:t>
      </w:r>
      <w:r w:rsidR="00F30ABA">
        <w:t>Consultant</w:t>
      </w:r>
      <w:r>
        <w:t xml:space="preserve"> under this Contract survive termination or expiration of this Contract.</w:t>
      </w:r>
    </w:p>
    <w:p w:rsidR="00711CE3" w:rsidRDefault="00711CE3" w:rsidP="00993722">
      <w:pPr>
        <w:pStyle w:val="JKWNumLevel3"/>
      </w:pPr>
      <w:r>
        <w:t xml:space="preserve">Notwithstanding the </w:t>
      </w:r>
      <w:r w:rsidR="000D7E5E">
        <w:t xml:space="preserve">termination or </w:t>
      </w:r>
      <w:r>
        <w:t xml:space="preserve">expiry of this Contract, this Contract continues to apply as between the Parties to the extent necessary until all </w:t>
      </w:r>
      <w:r w:rsidR="00792A03">
        <w:t>Order</w:t>
      </w:r>
      <w:r>
        <w:t xml:space="preserve">s have been </w:t>
      </w:r>
      <w:r w:rsidR="000D7E5E">
        <w:t xml:space="preserve">either terminated or </w:t>
      </w:r>
      <w:r>
        <w:t xml:space="preserve">delivered or provided in full by the </w:t>
      </w:r>
      <w:r w:rsidR="00F30ABA">
        <w:t>Consultant</w:t>
      </w:r>
      <w:r>
        <w:t>.</w:t>
      </w:r>
    </w:p>
    <w:p w:rsidR="00711CE3" w:rsidRPr="00711CE3" w:rsidRDefault="00711CE3" w:rsidP="008A2733">
      <w:pPr>
        <w:pStyle w:val="JKWNumLevel2"/>
      </w:pPr>
      <w:bookmarkStart w:id="327" w:name="_Ref505431497"/>
      <w:bookmarkStart w:id="328" w:name="_Toc520375645"/>
      <w:r>
        <w:t>Special Conditions</w:t>
      </w:r>
      <w:bookmarkEnd w:id="327"/>
      <w:bookmarkEnd w:id="328"/>
      <w:r>
        <w:t xml:space="preserve"> </w:t>
      </w:r>
    </w:p>
    <w:p w:rsidR="00711CE3" w:rsidRDefault="00711CE3" w:rsidP="008A2733">
      <w:pPr>
        <w:pStyle w:val="JKWIndent1"/>
        <w:rPr>
          <w:lang w:eastAsia="en-US"/>
        </w:rPr>
      </w:pPr>
      <w:r>
        <w:rPr>
          <w:lang w:eastAsia="en-US"/>
        </w:rPr>
        <w:t xml:space="preserve">The Parties agree to be bound by </w:t>
      </w:r>
      <w:r w:rsidR="00FF75DD">
        <w:rPr>
          <w:lang w:eastAsia="en-US"/>
        </w:rPr>
        <w:t xml:space="preserve">any </w:t>
      </w:r>
      <w:r>
        <w:rPr>
          <w:lang w:eastAsia="en-US"/>
        </w:rPr>
        <w:t>Special Conditions.</w:t>
      </w:r>
    </w:p>
    <w:p w:rsidR="00711CE3" w:rsidRDefault="00711CE3" w:rsidP="008A2733">
      <w:pPr>
        <w:pStyle w:val="JKWNumLevel2"/>
      </w:pPr>
      <w:bookmarkStart w:id="329" w:name="_Toc520375646"/>
      <w:r>
        <w:t>Governing law and jurisdiction</w:t>
      </w:r>
      <w:bookmarkEnd w:id="329"/>
      <w:r>
        <w:t xml:space="preserve"> </w:t>
      </w:r>
    </w:p>
    <w:p w:rsidR="002B59EB" w:rsidRDefault="00711CE3" w:rsidP="008A2733">
      <w:pPr>
        <w:pStyle w:val="JKWIndent1"/>
        <w:rPr>
          <w:lang w:eastAsia="en-US"/>
        </w:rPr>
      </w:pPr>
      <w:r>
        <w:rPr>
          <w:lang w:eastAsia="en-US"/>
        </w:rPr>
        <w:t>This Contract is governed by, and must be construed in accordance with, the laws of the Northern Territory of Australia. Each Party submits to the non-exclusive jurisdiction of the courts of the Northern Territory of Australia.</w:t>
      </w:r>
    </w:p>
    <w:p w:rsidR="00711CE3" w:rsidRDefault="00711CE3" w:rsidP="00711CE3">
      <w:pPr>
        <w:pStyle w:val="JKWNumLevel1"/>
      </w:pPr>
      <w:bookmarkStart w:id="330" w:name="_Toc520375647"/>
      <w:r>
        <w:t>Interpretation</w:t>
      </w:r>
      <w:bookmarkEnd w:id="330"/>
      <w:r>
        <w:t xml:space="preserve"> </w:t>
      </w:r>
    </w:p>
    <w:p w:rsidR="00711CE3" w:rsidRPr="000A176A" w:rsidRDefault="00711CE3" w:rsidP="00993722">
      <w:pPr>
        <w:pStyle w:val="JKWNumLevel3"/>
      </w:pPr>
      <w:bookmarkStart w:id="331" w:name="_Toc501634466"/>
      <w:r w:rsidRPr="000A176A">
        <w:t>In this Contract, unless the context requires otherwise:</w:t>
      </w:r>
      <w:bookmarkEnd w:id="331"/>
      <w:r w:rsidRPr="000A176A">
        <w:t xml:space="preserve"> </w:t>
      </w:r>
    </w:p>
    <w:p w:rsidR="002741AF" w:rsidRDefault="002741AF">
      <w:pPr>
        <w:pStyle w:val="JKWNumLevel4"/>
      </w:pPr>
      <w:r>
        <w:t>any reference to a 'person' includes any individual, company, corporation, firm partnership, joint venture, association, organisation or trust (in each case, whether or not having separate legal personality) and references to any of the same includes a reference to the others;</w:t>
      </w:r>
    </w:p>
    <w:p w:rsidR="002741AF" w:rsidRDefault="002741AF">
      <w:pPr>
        <w:pStyle w:val="JKWNumLevel4"/>
      </w:pPr>
      <w:r>
        <w:t>references to any legislation, statute or statutory provisions include a reference to those provisions as amended or re-enacted or as their application is modified by other provisions from time to time and any reference to a statutory provision includes any subordinate legislation made from time to time under that provision;</w:t>
      </w:r>
    </w:p>
    <w:p w:rsidR="002741AF" w:rsidRDefault="002741AF">
      <w:pPr>
        <w:pStyle w:val="JKWNumLevel4"/>
      </w:pPr>
      <w:r>
        <w:t>references to clause(s), Schedule(s) and Attachments are references to clause(s), Schedule(s) and Attachments of and to this Contract;</w:t>
      </w:r>
    </w:p>
    <w:p w:rsidR="002741AF" w:rsidRDefault="002741AF">
      <w:pPr>
        <w:pStyle w:val="JKWNumLevel4"/>
      </w:pPr>
      <w:r>
        <w:t>references to any Party include that Party’s successors (whether by operation of applicable Law or otherwise) and permitted assigns;</w:t>
      </w:r>
    </w:p>
    <w:p w:rsidR="002741AF" w:rsidRDefault="002741AF">
      <w:pPr>
        <w:pStyle w:val="JKWNumLevel4"/>
      </w:pPr>
      <w:r>
        <w:t>any phrase introduced by the words ‘including’, ‘include’, ‘in particular’, ‘for example’ or any similar expression must be construed as illustrative only and must not be construed as limiting the generality of any preceding words;</w:t>
      </w:r>
    </w:p>
    <w:p w:rsidR="002741AF" w:rsidRDefault="002741AF">
      <w:pPr>
        <w:pStyle w:val="JKWNumLevel4"/>
      </w:pPr>
      <w:r>
        <w:t xml:space="preserve">references to the singular include the plural and vice versa; </w:t>
      </w:r>
    </w:p>
    <w:p w:rsidR="002741AF" w:rsidRDefault="002741AF">
      <w:pPr>
        <w:pStyle w:val="JKWNumLevel4"/>
      </w:pPr>
      <w:r>
        <w:t>a reference to time is to Northern Territory time and any references to day mean a period of 24 hours running from midnight to midnight; and</w:t>
      </w:r>
    </w:p>
    <w:p w:rsidR="002741AF" w:rsidRDefault="002741AF">
      <w:pPr>
        <w:pStyle w:val="JKWNumLevel4"/>
      </w:pPr>
      <w:r>
        <w:t>a reference to ‘$’ or ‘dollars’ is a reference to Australian dollars.</w:t>
      </w:r>
    </w:p>
    <w:p w:rsidR="002741AF" w:rsidRPr="000A176A" w:rsidRDefault="002741AF" w:rsidP="00993722">
      <w:pPr>
        <w:pStyle w:val="JKWNumLevel3"/>
      </w:pPr>
      <w:r w:rsidRPr="000A176A">
        <w:t>The headings and sub headings in this Contract are inserted for convenience only and do not affect the meaning of this Contract.</w:t>
      </w:r>
    </w:p>
    <w:p w:rsidR="002741AF" w:rsidRPr="000A176A" w:rsidRDefault="002741AF" w:rsidP="00993722">
      <w:pPr>
        <w:pStyle w:val="JKWNumLevel3"/>
      </w:pPr>
      <w:r w:rsidRPr="000A176A">
        <w:t>If a payment or other act is required by this Contract to be made or done on a day which is not a Business Day, the payment or act must be made or done on the next following Business Day.</w:t>
      </w:r>
    </w:p>
    <w:p w:rsidR="002741AF" w:rsidRPr="000A176A" w:rsidRDefault="002741AF" w:rsidP="00993722">
      <w:pPr>
        <w:pStyle w:val="JKWNumLevel3"/>
      </w:pPr>
      <w:r w:rsidRPr="000A176A">
        <w:t>Where an Item is provided for as being “not applicable” then the clauses relating to that Item as specified in that Item will not apply and be excluded from this Contract.</w:t>
      </w:r>
    </w:p>
    <w:p w:rsidR="002741AF" w:rsidRPr="000A176A" w:rsidRDefault="002741AF" w:rsidP="00993722">
      <w:pPr>
        <w:pStyle w:val="JKWNumLevel3"/>
      </w:pPr>
      <w:r w:rsidRPr="000A176A">
        <w:t>Where an Item is not completed then that Item will be completed as directed by PWC.</w:t>
      </w:r>
    </w:p>
    <w:p w:rsidR="0064051F" w:rsidRPr="003D27F2" w:rsidRDefault="0064051F" w:rsidP="00993722">
      <w:pPr>
        <w:pStyle w:val="JKWNumLevel3"/>
      </w:pPr>
      <w:bookmarkStart w:id="332" w:name="_Ref494974557"/>
      <w:bookmarkStart w:id="333" w:name="_Ref503187443"/>
      <w:r w:rsidRPr="003D27F2">
        <w:t xml:space="preserve">In the event of any conflict or inconsistency between the </w:t>
      </w:r>
      <w:r>
        <w:t>terms and conditions</w:t>
      </w:r>
      <w:r w:rsidRPr="003D27F2">
        <w:t xml:space="preserve"> of this </w:t>
      </w:r>
      <w:r>
        <w:t>Contract</w:t>
      </w:r>
      <w:r w:rsidRPr="003D27F2">
        <w:t xml:space="preserve">, the </w:t>
      </w:r>
      <w:r>
        <w:t>terms and conditions or documents</w:t>
      </w:r>
      <w:r w:rsidRPr="003D27F2">
        <w:t xml:space="preserve"> listed earlier below prevail to the extent of such conflict or inconsistency, and the provisions or documents listed later below are to be read down or if necessary severed to the extent necessary to resolve the conflict or inconsistency:</w:t>
      </w:r>
      <w:bookmarkEnd w:id="332"/>
    </w:p>
    <w:bookmarkEnd w:id="333"/>
    <w:p w:rsidR="00C146B9" w:rsidRDefault="00C146B9">
      <w:pPr>
        <w:pStyle w:val="JKWNumLevel4"/>
      </w:pPr>
      <w:r>
        <w:t xml:space="preserve">the </w:t>
      </w:r>
      <w:r w:rsidR="00792A03">
        <w:t>Order</w:t>
      </w:r>
      <w:r>
        <w:t>/s</w:t>
      </w:r>
      <w:r w:rsidR="00CF1D26">
        <w:t xml:space="preserve"> (if any)</w:t>
      </w:r>
      <w:r>
        <w:t>;</w:t>
      </w:r>
    </w:p>
    <w:p w:rsidR="00C146B9" w:rsidRDefault="00C146B9">
      <w:pPr>
        <w:pStyle w:val="JKWNumLevel4"/>
      </w:pPr>
      <w:r>
        <w:t>the Special Conditions;</w:t>
      </w:r>
    </w:p>
    <w:p w:rsidR="00C146B9" w:rsidRDefault="00C146B9">
      <w:pPr>
        <w:pStyle w:val="JKWNumLevel4"/>
      </w:pPr>
      <w:r>
        <w:t>the Contract Details;</w:t>
      </w:r>
    </w:p>
    <w:p w:rsidR="00C146B9" w:rsidRDefault="00C146B9">
      <w:pPr>
        <w:pStyle w:val="JKWNumLevel4"/>
      </w:pPr>
      <w:r>
        <w:t xml:space="preserve">the Terms and Conditions; </w:t>
      </w:r>
    </w:p>
    <w:p w:rsidR="00C146B9" w:rsidRDefault="00C146B9">
      <w:pPr>
        <w:pStyle w:val="JKWNumLevel4"/>
      </w:pPr>
      <w:r>
        <w:t>the Notice of Acceptance;</w:t>
      </w:r>
    </w:p>
    <w:p w:rsidR="00C146B9" w:rsidRDefault="00C146B9">
      <w:pPr>
        <w:pStyle w:val="JKWNumLevel4"/>
      </w:pPr>
      <w:r>
        <w:t xml:space="preserve">the Schedule of Rates; </w:t>
      </w:r>
    </w:p>
    <w:p w:rsidR="00C146B9" w:rsidRDefault="00C146B9">
      <w:pPr>
        <w:pStyle w:val="JKWNumLevel4"/>
      </w:pPr>
      <w:r>
        <w:t xml:space="preserve">the Scope of Requirements; </w:t>
      </w:r>
    </w:p>
    <w:p w:rsidR="00C146B9" w:rsidRDefault="00C146B9">
      <w:pPr>
        <w:pStyle w:val="JKWNumLevel4"/>
      </w:pPr>
      <w:r>
        <w:t>any other documents comprising the RFT; and</w:t>
      </w:r>
    </w:p>
    <w:p w:rsidR="00C146B9" w:rsidRDefault="00C146B9">
      <w:pPr>
        <w:pStyle w:val="JKWNumLevel4"/>
      </w:pPr>
      <w:r>
        <w:t xml:space="preserve">any schedules, annexures, appendices or other documents (if any) attached to or referred to in this Contract. </w:t>
      </w:r>
    </w:p>
    <w:p w:rsidR="002741AF" w:rsidRDefault="00C146B9" w:rsidP="00C146B9">
      <w:pPr>
        <w:pStyle w:val="JKWNumLevel1"/>
      </w:pPr>
      <w:bookmarkStart w:id="334" w:name="_Toc520375648"/>
      <w:r>
        <w:t>Definitions</w:t>
      </w:r>
      <w:bookmarkEnd w:id="334"/>
      <w:r>
        <w:t xml:space="preserve"> </w:t>
      </w:r>
    </w:p>
    <w:p w:rsidR="00C146B9" w:rsidRPr="000A176A" w:rsidRDefault="00C146B9" w:rsidP="008A2733">
      <w:pPr>
        <w:pStyle w:val="JKWIndent1"/>
      </w:pPr>
      <w:bookmarkStart w:id="335" w:name="_Toc501634468"/>
      <w:r w:rsidRPr="000A176A">
        <w:rPr>
          <w:lang w:eastAsia="en-US"/>
        </w:rPr>
        <w:t>In this Contract the following abbreviations, words and phrases have the following meanings, unless the context requires otherwise:</w:t>
      </w:r>
      <w:bookmarkEnd w:id="335"/>
      <w:r w:rsidRPr="000A176A">
        <w:rPr>
          <w:lang w:eastAsia="en-US"/>
        </w:rPr>
        <w:t xml:space="preserve"> </w:t>
      </w:r>
    </w:p>
    <w:p w:rsidR="00C146B9" w:rsidRDefault="00C146B9" w:rsidP="008A2733">
      <w:pPr>
        <w:pStyle w:val="JKWIndent1"/>
        <w:rPr>
          <w:lang w:eastAsia="en-US"/>
        </w:rPr>
      </w:pPr>
      <w:r w:rsidRPr="00C146B9">
        <w:rPr>
          <w:b/>
          <w:lang w:eastAsia="en-US"/>
        </w:rPr>
        <w:t>Acceptance</w:t>
      </w:r>
      <w:r>
        <w:rPr>
          <w:lang w:eastAsia="en-US"/>
        </w:rPr>
        <w:t xml:space="preserve"> means the </w:t>
      </w:r>
      <w:r w:rsidR="00F30ABA">
        <w:rPr>
          <w:lang w:eastAsia="en-US"/>
        </w:rPr>
        <w:t>Services</w:t>
      </w:r>
      <w:r>
        <w:rPr>
          <w:lang w:eastAsia="en-US"/>
        </w:rPr>
        <w:t xml:space="preserve"> have been accepted by PWC in accordance with the procedures set out in clause </w:t>
      </w:r>
      <w:r w:rsidR="00110B64">
        <w:rPr>
          <w:lang w:eastAsia="en-US"/>
        </w:rPr>
        <w:fldChar w:fldCharType="begin"/>
      </w:r>
      <w:r w:rsidR="00110B64">
        <w:rPr>
          <w:lang w:eastAsia="en-US"/>
        </w:rPr>
        <w:instrText xml:space="preserve"> REF _Ref505593066 \w \h </w:instrText>
      </w:r>
      <w:r w:rsidR="00110B64">
        <w:rPr>
          <w:lang w:eastAsia="en-US"/>
        </w:rPr>
      </w:r>
      <w:r w:rsidR="00110B64">
        <w:rPr>
          <w:lang w:eastAsia="en-US"/>
        </w:rPr>
        <w:fldChar w:fldCharType="separate"/>
      </w:r>
      <w:r w:rsidR="008F4939">
        <w:rPr>
          <w:lang w:eastAsia="en-US"/>
        </w:rPr>
        <w:t>5.3</w:t>
      </w:r>
      <w:r w:rsidR="00110B64">
        <w:rPr>
          <w:lang w:eastAsia="en-US"/>
        </w:rPr>
        <w:fldChar w:fldCharType="end"/>
      </w:r>
      <w:r>
        <w:rPr>
          <w:lang w:eastAsia="en-US"/>
        </w:rPr>
        <w:t xml:space="preserve">. </w:t>
      </w:r>
      <w:r w:rsidRPr="00C146B9">
        <w:rPr>
          <w:b/>
          <w:lang w:eastAsia="en-US"/>
        </w:rPr>
        <w:t>Accept</w:t>
      </w:r>
      <w:r>
        <w:rPr>
          <w:lang w:eastAsia="en-US"/>
        </w:rPr>
        <w:t xml:space="preserve"> and </w:t>
      </w:r>
      <w:r w:rsidRPr="00C146B9">
        <w:rPr>
          <w:b/>
          <w:lang w:eastAsia="en-US"/>
        </w:rPr>
        <w:t>Accepted</w:t>
      </w:r>
      <w:r>
        <w:rPr>
          <w:lang w:eastAsia="en-US"/>
        </w:rPr>
        <w:t xml:space="preserve"> have the corresponding meaning.</w:t>
      </w:r>
    </w:p>
    <w:p w:rsidR="003E4896" w:rsidRDefault="003E4896" w:rsidP="008A2733">
      <w:pPr>
        <w:pStyle w:val="JKWIndent1"/>
        <w:rPr>
          <w:b/>
          <w:lang w:eastAsia="en-US"/>
        </w:rPr>
      </w:pPr>
      <w:r w:rsidRPr="0061707A">
        <w:rPr>
          <w:b/>
        </w:rPr>
        <w:t>Adjustment Event</w:t>
      </w:r>
      <w:r w:rsidRPr="0061707A">
        <w:t xml:space="preserve"> has the meaning assigned to that term in the GST Act.</w:t>
      </w:r>
    </w:p>
    <w:p w:rsidR="00C146B9" w:rsidRDefault="00C146B9" w:rsidP="008A2733">
      <w:pPr>
        <w:pStyle w:val="JKWIndent1"/>
        <w:rPr>
          <w:lang w:eastAsia="en-US"/>
        </w:rPr>
      </w:pPr>
      <w:r w:rsidRPr="00C146B9">
        <w:rPr>
          <w:b/>
          <w:lang w:eastAsia="en-US"/>
        </w:rPr>
        <w:t>Affiliate</w:t>
      </w:r>
      <w:r>
        <w:rPr>
          <w:lang w:eastAsia="en-US"/>
        </w:rPr>
        <w:t xml:space="preserve"> means, in respect of the </w:t>
      </w:r>
      <w:r w:rsidR="00F30ABA">
        <w:rPr>
          <w:lang w:eastAsia="en-US"/>
        </w:rPr>
        <w:t>Consultant</w:t>
      </w:r>
      <w:r>
        <w:rPr>
          <w:lang w:eastAsia="en-US"/>
        </w:rPr>
        <w:t xml:space="preserve">, any company or other entity that directly or indirectly controls, or is controlled by, or is under common control with, the </w:t>
      </w:r>
      <w:r w:rsidR="00F30ABA">
        <w:rPr>
          <w:lang w:eastAsia="en-US"/>
        </w:rPr>
        <w:t>Consultant</w:t>
      </w:r>
      <w:r>
        <w:rPr>
          <w:lang w:eastAsia="en-US"/>
        </w:rPr>
        <w:t>.</w:t>
      </w:r>
    </w:p>
    <w:p w:rsidR="00C146B9" w:rsidRDefault="00C146B9" w:rsidP="008A2733">
      <w:pPr>
        <w:pStyle w:val="JKWIndent1"/>
        <w:rPr>
          <w:lang w:eastAsia="en-US"/>
        </w:rPr>
      </w:pPr>
      <w:r w:rsidRPr="00C146B9">
        <w:rPr>
          <w:b/>
          <w:lang w:eastAsia="en-US"/>
        </w:rPr>
        <w:t>Assumptions</w:t>
      </w:r>
      <w:r>
        <w:rPr>
          <w:lang w:eastAsia="en-US"/>
        </w:rPr>
        <w:t xml:space="preserve"> means the assumptions (if any) expressly and clearly set out as such in the RFT Response and expressly and specifically agreed in writing by PWC prior to the issuance of a Notice of Acceptance.</w:t>
      </w:r>
    </w:p>
    <w:p w:rsidR="00C146B9" w:rsidRDefault="00C146B9" w:rsidP="008A2733">
      <w:pPr>
        <w:pStyle w:val="JKWIndent1"/>
        <w:rPr>
          <w:lang w:eastAsia="en-US"/>
        </w:rPr>
      </w:pPr>
      <w:r w:rsidRPr="00C146B9">
        <w:rPr>
          <w:b/>
          <w:lang w:eastAsia="en-US"/>
        </w:rPr>
        <w:t>Auditor-General</w:t>
      </w:r>
      <w:r>
        <w:rPr>
          <w:lang w:eastAsia="en-US"/>
        </w:rPr>
        <w:t xml:space="preserve"> has the meaning given in section 3(1) of the </w:t>
      </w:r>
      <w:r w:rsidRPr="00C146B9">
        <w:rPr>
          <w:i/>
          <w:lang w:eastAsia="en-US"/>
        </w:rPr>
        <w:t>Audit Act</w:t>
      </w:r>
      <w:r>
        <w:rPr>
          <w:lang w:eastAsia="en-US"/>
        </w:rPr>
        <w:t xml:space="preserve"> (NT).</w:t>
      </w:r>
    </w:p>
    <w:p w:rsidR="00C146B9" w:rsidRDefault="00C146B9" w:rsidP="008A2733">
      <w:pPr>
        <w:pStyle w:val="JKWIndent1"/>
        <w:rPr>
          <w:lang w:eastAsia="en-US"/>
        </w:rPr>
      </w:pPr>
      <w:r w:rsidRPr="00C146B9">
        <w:rPr>
          <w:b/>
          <w:lang w:eastAsia="en-US"/>
        </w:rPr>
        <w:t>Business Day</w:t>
      </w:r>
      <w:r>
        <w:rPr>
          <w:lang w:eastAsia="en-US"/>
        </w:rPr>
        <w:t xml:space="preserve"> means any day which is not a Saturday or a Sunday or a public holiday in </w:t>
      </w:r>
      <w:r w:rsidR="0064051F">
        <w:t>Darwin</w:t>
      </w:r>
      <w:r w:rsidR="0064051F" w:rsidRPr="003D27F2">
        <w:t>.</w:t>
      </w:r>
    </w:p>
    <w:p w:rsidR="00C146B9" w:rsidRDefault="00C146B9" w:rsidP="008A2733">
      <w:pPr>
        <w:pStyle w:val="JKWIndent1"/>
        <w:rPr>
          <w:lang w:eastAsia="en-US"/>
        </w:rPr>
      </w:pPr>
      <w:r w:rsidRPr="00C146B9">
        <w:rPr>
          <w:b/>
          <w:lang w:eastAsia="en-US"/>
        </w:rPr>
        <w:t>Change of Control Event</w:t>
      </w:r>
      <w:r>
        <w:rPr>
          <w:lang w:eastAsia="en-US"/>
        </w:rPr>
        <w:t xml:space="preserve"> means, in relation to an entity, an event the occurrence of which has the effect that:</w:t>
      </w:r>
    </w:p>
    <w:p w:rsidR="00C146B9" w:rsidRDefault="00C146B9" w:rsidP="00993722">
      <w:pPr>
        <w:pStyle w:val="JKWNumLevel3"/>
      </w:pPr>
      <w:r>
        <w:t>if a person controlled the entity prior to the time the event occurred, the person ceased to control the entity or another person obtained control of the entity;</w:t>
      </w:r>
    </w:p>
    <w:p w:rsidR="00C146B9" w:rsidRDefault="00C146B9" w:rsidP="00993722">
      <w:pPr>
        <w:pStyle w:val="JKWNumLevel3"/>
      </w:pPr>
      <w:r>
        <w:t>if no person controlled the entity prior to the time the event occurred, a person obtained control of the entity; or</w:t>
      </w:r>
    </w:p>
    <w:p w:rsidR="00C146B9" w:rsidRDefault="00C146B9" w:rsidP="00993722">
      <w:pPr>
        <w:pStyle w:val="JKWNumLevel3"/>
      </w:pPr>
      <w:r>
        <w:t>if the entity is owned or controlled by a group or consortium of persons, or if the group or consortium could control the entity were they to act collectively, there is any material change in the composition of the group or consortium.</w:t>
      </w:r>
    </w:p>
    <w:p w:rsidR="00C146B9" w:rsidRDefault="00C146B9" w:rsidP="008A2733">
      <w:pPr>
        <w:pStyle w:val="JKWIndent1"/>
        <w:rPr>
          <w:lang w:eastAsia="en-US"/>
        </w:rPr>
      </w:pPr>
      <w:r>
        <w:rPr>
          <w:lang w:eastAsia="en-US"/>
        </w:rPr>
        <w:t xml:space="preserve">For the purposes of this definition, “control” and “controlled” have the meaning given in section 50AA of the </w:t>
      </w:r>
      <w:r w:rsidRPr="00C146B9">
        <w:rPr>
          <w:i/>
          <w:lang w:eastAsia="en-US"/>
        </w:rPr>
        <w:t>Corporations Act 2001</w:t>
      </w:r>
      <w:r>
        <w:rPr>
          <w:lang w:eastAsia="en-US"/>
        </w:rPr>
        <w:t xml:space="preserve"> (Cth).</w:t>
      </w:r>
    </w:p>
    <w:p w:rsidR="00C146B9" w:rsidRDefault="00C146B9" w:rsidP="008A2733">
      <w:pPr>
        <w:pStyle w:val="JKWIndent1"/>
        <w:rPr>
          <w:lang w:eastAsia="en-US"/>
        </w:rPr>
      </w:pPr>
      <w:r w:rsidRPr="00C146B9">
        <w:rPr>
          <w:b/>
          <w:lang w:eastAsia="en-US"/>
        </w:rPr>
        <w:t xml:space="preserve">Charges </w:t>
      </w:r>
      <w:r>
        <w:rPr>
          <w:lang w:eastAsia="en-US"/>
        </w:rPr>
        <w:t xml:space="preserve">means the prices, fees and charges for the </w:t>
      </w:r>
      <w:r w:rsidR="00F30ABA">
        <w:rPr>
          <w:lang w:eastAsia="en-US"/>
        </w:rPr>
        <w:t>Services</w:t>
      </w:r>
      <w:r>
        <w:rPr>
          <w:lang w:eastAsia="en-US"/>
        </w:rPr>
        <w:t xml:space="preserve"> set out, referred to or otherwise calculated in accordance with the relevant </w:t>
      </w:r>
      <w:r w:rsidR="00792A03">
        <w:rPr>
          <w:lang w:eastAsia="en-US"/>
        </w:rPr>
        <w:t>Order</w:t>
      </w:r>
      <w:r>
        <w:rPr>
          <w:lang w:eastAsia="en-US"/>
        </w:rPr>
        <w:t xml:space="preserve"> for such </w:t>
      </w:r>
      <w:r w:rsidR="00F30ABA">
        <w:rPr>
          <w:lang w:eastAsia="en-US"/>
        </w:rPr>
        <w:t>Services</w:t>
      </w:r>
      <w:r>
        <w:rPr>
          <w:lang w:eastAsia="en-US"/>
        </w:rPr>
        <w:t>, in accordance with the Schedule of Rates or as otherwise agreed between the Parties in writing.</w:t>
      </w:r>
    </w:p>
    <w:p w:rsidR="00C146B9" w:rsidRDefault="00C146B9" w:rsidP="008A2733">
      <w:pPr>
        <w:pStyle w:val="JKWIndent1"/>
        <w:rPr>
          <w:lang w:eastAsia="en-US"/>
        </w:rPr>
      </w:pPr>
      <w:r w:rsidRPr="00C146B9">
        <w:rPr>
          <w:b/>
          <w:lang w:eastAsia="en-US"/>
        </w:rPr>
        <w:t>Claim</w:t>
      </w:r>
      <w:r>
        <w:rPr>
          <w:lang w:eastAsia="en-US"/>
        </w:rPr>
        <w:t xml:space="preserve"> means a claim, demand, proceedings or other action.</w:t>
      </w:r>
    </w:p>
    <w:p w:rsidR="00C146B9" w:rsidRDefault="00C146B9" w:rsidP="008A2733">
      <w:pPr>
        <w:pStyle w:val="JKWIndent1"/>
        <w:rPr>
          <w:lang w:eastAsia="en-US"/>
        </w:rPr>
      </w:pPr>
      <w:r w:rsidRPr="00C146B9">
        <w:rPr>
          <w:b/>
          <w:lang w:eastAsia="en-US"/>
        </w:rPr>
        <w:t>Commencement Date</w:t>
      </w:r>
      <w:r>
        <w:rPr>
          <w:lang w:eastAsia="en-US"/>
        </w:rPr>
        <w:t xml:space="preserve"> means the commencement date of this Contract, as provided for in Item</w:t>
      </w:r>
      <w:r w:rsidR="000B364C">
        <w:rPr>
          <w:lang w:eastAsia="en-US"/>
        </w:rPr>
        <w:t> </w:t>
      </w:r>
      <w:r w:rsidR="00110B64">
        <w:rPr>
          <w:lang w:eastAsia="en-US"/>
        </w:rPr>
        <w:fldChar w:fldCharType="begin"/>
      </w:r>
      <w:r w:rsidR="00110B64">
        <w:rPr>
          <w:lang w:eastAsia="en-US"/>
        </w:rPr>
        <w:instrText xml:space="preserve"> REF _Ref498605572 \w \h </w:instrText>
      </w:r>
      <w:r w:rsidR="00110B64">
        <w:rPr>
          <w:lang w:eastAsia="en-US"/>
        </w:rPr>
      </w:r>
      <w:r w:rsidR="00110B64">
        <w:rPr>
          <w:lang w:eastAsia="en-US"/>
        </w:rPr>
        <w:fldChar w:fldCharType="separate"/>
      </w:r>
      <w:r w:rsidR="008F4939">
        <w:rPr>
          <w:lang w:eastAsia="en-US"/>
        </w:rPr>
        <w:t>7</w:t>
      </w:r>
      <w:r w:rsidR="00110B64">
        <w:rPr>
          <w:lang w:eastAsia="en-US"/>
        </w:rPr>
        <w:fldChar w:fldCharType="end"/>
      </w:r>
      <w:r>
        <w:rPr>
          <w:lang w:eastAsia="en-US"/>
        </w:rPr>
        <w:t>.</w:t>
      </w:r>
    </w:p>
    <w:p w:rsidR="00C146B9" w:rsidRDefault="00C146B9" w:rsidP="008A2733">
      <w:pPr>
        <w:pStyle w:val="JKWIndent1"/>
        <w:rPr>
          <w:lang w:eastAsia="en-US"/>
        </w:rPr>
      </w:pPr>
      <w:r w:rsidRPr="00C146B9">
        <w:rPr>
          <w:b/>
          <w:lang w:eastAsia="en-US"/>
        </w:rPr>
        <w:t>Confidential Information</w:t>
      </w:r>
      <w:r>
        <w:rPr>
          <w:lang w:eastAsia="en-US"/>
        </w:rPr>
        <w:t xml:space="preserve"> means information that:</w:t>
      </w:r>
    </w:p>
    <w:p w:rsidR="00C146B9" w:rsidRDefault="00C146B9" w:rsidP="00B96FD4">
      <w:pPr>
        <w:pStyle w:val="JKWNumLevel3"/>
        <w:numPr>
          <w:ilvl w:val="2"/>
          <w:numId w:val="13"/>
        </w:numPr>
      </w:pPr>
      <w:r>
        <w:t xml:space="preserve">is by its nature confidential; </w:t>
      </w:r>
    </w:p>
    <w:p w:rsidR="00C146B9" w:rsidRDefault="00C146B9" w:rsidP="00993722">
      <w:pPr>
        <w:pStyle w:val="JKWNumLevel3"/>
      </w:pPr>
      <w:r>
        <w:t xml:space="preserve">is communicated by the disclosing party to the confidant as confidential; </w:t>
      </w:r>
    </w:p>
    <w:p w:rsidR="00C146B9" w:rsidRDefault="00C146B9" w:rsidP="00993722">
      <w:pPr>
        <w:pStyle w:val="JKWNumLevel3"/>
      </w:pPr>
      <w:r>
        <w:t>the confidant knows or ought to know is confidential; or</w:t>
      </w:r>
    </w:p>
    <w:p w:rsidR="00C146B9" w:rsidRDefault="00C146B9" w:rsidP="00993722">
      <w:pPr>
        <w:pStyle w:val="JKWNumLevel3"/>
      </w:pPr>
      <w:r>
        <w:t>relates to:</w:t>
      </w:r>
    </w:p>
    <w:p w:rsidR="00C146B9" w:rsidRDefault="00C146B9" w:rsidP="00E945EB">
      <w:pPr>
        <w:pStyle w:val="JKWNumLevel4"/>
      </w:pPr>
      <w:r>
        <w:t>the financial, the corporate and the commercial information of any Party; and</w:t>
      </w:r>
    </w:p>
    <w:p w:rsidR="00C146B9" w:rsidRDefault="00C146B9" w:rsidP="00E945EB">
      <w:pPr>
        <w:pStyle w:val="JKWNumLevel4"/>
      </w:pPr>
      <w:r>
        <w:t xml:space="preserve">the strategies, practices and procedures of a Party, </w:t>
      </w:r>
    </w:p>
    <w:p w:rsidR="00C146B9" w:rsidRDefault="00C146B9" w:rsidP="008A2733">
      <w:pPr>
        <w:pStyle w:val="JKWIndent1"/>
        <w:rPr>
          <w:lang w:eastAsia="en-US"/>
        </w:rPr>
      </w:pPr>
      <w:r>
        <w:rPr>
          <w:lang w:eastAsia="en-US"/>
        </w:rPr>
        <w:t>and, for the avoidance of doubt, the following items comprise Confidential Information of PWC:</w:t>
      </w:r>
    </w:p>
    <w:p w:rsidR="00C146B9" w:rsidRDefault="00C146B9" w:rsidP="00993722">
      <w:pPr>
        <w:pStyle w:val="JKWNumLevel3"/>
      </w:pPr>
      <w:r>
        <w:t xml:space="preserve">PWC Data; </w:t>
      </w:r>
    </w:p>
    <w:p w:rsidR="00C146B9" w:rsidRDefault="00C146B9" w:rsidP="00993722">
      <w:pPr>
        <w:pStyle w:val="JKWNumLevel3"/>
      </w:pPr>
      <w:r>
        <w:t>Personal Information that is collected, handled or held by or on behalf of PWC;</w:t>
      </w:r>
    </w:p>
    <w:p w:rsidR="00C146B9" w:rsidRDefault="00C146B9" w:rsidP="00993722">
      <w:pPr>
        <w:pStyle w:val="JKWNumLevel3"/>
      </w:pPr>
      <w:r>
        <w:t>all details relating to the PWC Infrastructure and PWC Sites; and</w:t>
      </w:r>
    </w:p>
    <w:p w:rsidR="00C146B9" w:rsidRDefault="00C146B9" w:rsidP="00993722">
      <w:pPr>
        <w:pStyle w:val="JKWNumLevel3"/>
      </w:pPr>
      <w:r>
        <w:t xml:space="preserve">the information (if any) </w:t>
      </w:r>
      <w:r w:rsidR="00412D44">
        <w:t xml:space="preserve">referred to </w:t>
      </w:r>
      <w:r>
        <w:t xml:space="preserve">in Item </w:t>
      </w:r>
      <w:r w:rsidR="00110B64">
        <w:fldChar w:fldCharType="begin"/>
      </w:r>
      <w:r w:rsidR="00110B64">
        <w:instrText xml:space="preserve"> REF _Ref500746599 \w \h </w:instrText>
      </w:r>
      <w:r w:rsidR="00993722">
        <w:instrText xml:space="preserve"> \* MERGEFORMAT </w:instrText>
      </w:r>
      <w:r w:rsidR="00110B64">
        <w:fldChar w:fldCharType="separate"/>
      </w:r>
      <w:r w:rsidR="008F4939">
        <w:t>13</w:t>
      </w:r>
      <w:r w:rsidR="00110B64">
        <w:fldChar w:fldCharType="end"/>
      </w:r>
      <w:r>
        <w:t>.</w:t>
      </w:r>
    </w:p>
    <w:p w:rsidR="00C146B9" w:rsidRDefault="00C146B9" w:rsidP="008A2733">
      <w:pPr>
        <w:pStyle w:val="JKWIndent1"/>
        <w:rPr>
          <w:lang w:eastAsia="en-US"/>
        </w:rPr>
      </w:pPr>
      <w:r w:rsidRPr="00C146B9">
        <w:rPr>
          <w:b/>
          <w:lang w:eastAsia="en-US"/>
        </w:rPr>
        <w:t>Consequential Loss</w:t>
      </w:r>
      <w:r>
        <w:rPr>
          <w:lang w:eastAsia="en-US"/>
        </w:rPr>
        <w:t xml:space="preserve"> means any loss, damage or expense recoverable at Law: </w:t>
      </w:r>
    </w:p>
    <w:p w:rsidR="00C146B9" w:rsidRDefault="00C146B9" w:rsidP="00B96FD4">
      <w:pPr>
        <w:pStyle w:val="JKWNumLevel3"/>
        <w:numPr>
          <w:ilvl w:val="2"/>
          <w:numId w:val="14"/>
        </w:numPr>
      </w:pPr>
      <w:r>
        <w:t>which is a loss of opportunity, goodwill, profits, anticipated savings or business; and</w:t>
      </w:r>
    </w:p>
    <w:p w:rsidR="00C146B9" w:rsidRDefault="00C146B9" w:rsidP="00993722">
      <w:pPr>
        <w:pStyle w:val="JKWNumLevel3"/>
      </w:pPr>
      <w:r>
        <w:t xml:space="preserve">including any costs or expenses incurred in connection with </w:t>
      </w:r>
      <w:r w:rsidR="00864BE2">
        <w:t>any of the losses referred to in paragraph (a)</w:t>
      </w:r>
      <w:r>
        <w:t xml:space="preserve">, </w:t>
      </w:r>
    </w:p>
    <w:p w:rsidR="00C146B9" w:rsidRDefault="00C146B9" w:rsidP="008A2733">
      <w:pPr>
        <w:pStyle w:val="JKWIndent1"/>
        <w:rPr>
          <w:lang w:eastAsia="en-US"/>
        </w:rPr>
      </w:pPr>
      <w:r>
        <w:rPr>
          <w:lang w:eastAsia="en-US"/>
        </w:rPr>
        <w:t>but excluding any loss, damage or expense which may fairly and reasonably be considered to arise naturally, that is according to the usual course of things, from the breach or other act or omission giving rise to the relevant loss, damage or expense.</w:t>
      </w:r>
    </w:p>
    <w:p w:rsidR="00E820BA" w:rsidRPr="00E01C88" w:rsidRDefault="00E820BA" w:rsidP="008A2733">
      <w:pPr>
        <w:pStyle w:val="JKWIndent1"/>
        <w:rPr>
          <w:lang w:eastAsia="en-US"/>
        </w:rPr>
      </w:pPr>
      <w:r w:rsidRPr="00E01C88">
        <w:rPr>
          <w:b/>
          <w:lang w:eastAsia="en-US"/>
        </w:rPr>
        <w:t>Consultant</w:t>
      </w:r>
      <w:r w:rsidRPr="00E01C88">
        <w:rPr>
          <w:lang w:eastAsia="en-US"/>
        </w:rPr>
        <w:t xml:space="preserve"> means the entity as provided for in Item </w:t>
      </w:r>
      <w:r w:rsidRPr="00E01C88">
        <w:rPr>
          <w:lang w:eastAsia="en-US"/>
        </w:rPr>
        <w:fldChar w:fldCharType="begin"/>
      </w:r>
      <w:r w:rsidRPr="00E01C88">
        <w:rPr>
          <w:lang w:eastAsia="en-US"/>
        </w:rPr>
        <w:instrText xml:space="preserve"> REF _Ref498535294 \w \h </w:instrText>
      </w:r>
      <w:r w:rsidR="00F11BF7">
        <w:rPr>
          <w:highlight w:val="yellow"/>
          <w:lang w:eastAsia="en-US"/>
        </w:rPr>
        <w:instrText xml:space="preserve"> \* MERGEFORMAT </w:instrText>
      </w:r>
      <w:r w:rsidRPr="00E01C88">
        <w:rPr>
          <w:lang w:eastAsia="en-US"/>
        </w:rPr>
      </w:r>
      <w:r w:rsidRPr="00E01C88">
        <w:rPr>
          <w:lang w:eastAsia="en-US"/>
        </w:rPr>
        <w:fldChar w:fldCharType="separate"/>
      </w:r>
      <w:r w:rsidR="008F4939">
        <w:rPr>
          <w:lang w:eastAsia="en-US"/>
        </w:rPr>
        <w:t>5</w:t>
      </w:r>
      <w:r w:rsidRPr="00E01C88">
        <w:rPr>
          <w:lang w:eastAsia="en-US"/>
        </w:rPr>
        <w:fldChar w:fldCharType="end"/>
      </w:r>
      <w:r w:rsidRPr="00E01C88">
        <w:rPr>
          <w:lang w:eastAsia="en-US"/>
        </w:rPr>
        <w:t xml:space="preserve">. </w:t>
      </w:r>
    </w:p>
    <w:p w:rsidR="00E820BA" w:rsidRPr="00E01C88" w:rsidRDefault="00E820BA" w:rsidP="008A2733">
      <w:pPr>
        <w:pStyle w:val="JKWIndent1"/>
        <w:rPr>
          <w:lang w:eastAsia="en-US"/>
        </w:rPr>
      </w:pPr>
      <w:r w:rsidRPr="00E01C88">
        <w:rPr>
          <w:b/>
          <w:lang w:eastAsia="en-US"/>
        </w:rPr>
        <w:t>Consultant IPR</w:t>
      </w:r>
      <w:r w:rsidRPr="00E01C88">
        <w:rPr>
          <w:lang w:eastAsia="en-US"/>
        </w:rPr>
        <w:t xml:space="preserve"> means any Intellectual Property Rights in material made available by the Consultant in connection with this Contract that is:</w:t>
      </w:r>
    </w:p>
    <w:p w:rsidR="00E820BA" w:rsidRPr="00E01C88" w:rsidRDefault="00E820BA" w:rsidP="00B96FD4">
      <w:pPr>
        <w:pStyle w:val="JKWNumLevel3"/>
        <w:numPr>
          <w:ilvl w:val="2"/>
          <w:numId w:val="15"/>
        </w:numPr>
      </w:pPr>
      <w:r w:rsidRPr="00E01C88">
        <w:t>existing prior to the Commencement Date;</w:t>
      </w:r>
    </w:p>
    <w:p w:rsidR="00E820BA" w:rsidRPr="00E01C88" w:rsidRDefault="00E820BA" w:rsidP="00993722">
      <w:pPr>
        <w:pStyle w:val="JKWNumLevel3"/>
      </w:pPr>
      <w:r w:rsidRPr="00E01C88">
        <w:t>licensed from any third party (excluding the Consultant’s Affiliates and Consultant Personnel) during the Term; and/or</w:t>
      </w:r>
    </w:p>
    <w:p w:rsidR="00E820BA" w:rsidRPr="00E01C88" w:rsidRDefault="00E820BA" w:rsidP="00993722">
      <w:pPr>
        <w:pStyle w:val="JKWNumLevel3"/>
      </w:pPr>
      <w:r w:rsidRPr="00E01C88">
        <w:t>obtained (whether created, purchased or licensed) by the Consultant during the Term but separately from and otherwise than in connection with this Contract,</w:t>
      </w:r>
    </w:p>
    <w:p w:rsidR="00E820BA" w:rsidRPr="00E01C88" w:rsidRDefault="00E820BA" w:rsidP="008A2733">
      <w:pPr>
        <w:pStyle w:val="JKWIndent1"/>
        <w:rPr>
          <w:lang w:eastAsia="en-US"/>
        </w:rPr>
      </w:pPr>
      <w:r w:rsidRPr="00E01C88">
        <w:rPr>
          <w:lang w:eastAsia="en-US"/>
        </w:rPr>
        <w:t xml:space="preserve">and where Item </w:t>
      </w:r>
      <w:r w:rsidRPr="00E01C88">
        <w:rPr>
          <w:lang w:eastAsia="en-US"/>
        </w:rPr>
        <w:fldChar w:fldCharType="begin"/>
      </w:r>
      <w:r w:rsidRPr="00E01C88">
        <w:rPr>
          <w:lang w:eastAsia="en-US"/>
        </w:rPr>
        <w:instrText xml:space="preserve"> REF _Ref500256115 \w \h </w:instrText>
      </w:r>
      <w:r w:rsidR="00F11BF7">
        <w:rPr>
          <w:highlight w:val="yellow"/>
          <w:lang w:eastAsia="en-US"/>
        </w:rPr>
        <w:instrText xml:space="preserve"> \* MERGEFORMAT </w:instrText>
      </w:r>
      <w:r w:rsidRPr="00E01C88">
        <w:rPr>
          <w:lang w:eastAsia="en-US"/>
        </w:rPr>
      </w:r>
      <w:r w:rsidRPr="00E01C88">
        <w:rPr>
          <w:lang w:eastAsia="en-US"/>
        </w:rPr>
        <w:fldChar w:fldCharType="separate"/>
      </w:r>
      <w:r w:rsidR="008F4939">
        <w:rPr>
          <w:lang w:eastAsia="en-US"/>
        </w:rPr>
        <w:t>14</w:t>
      </w:r>
      <w:r w:rsidRPr="00E01C88">
        <w:rPr>
          <w:lang w:eastAsia="en-US"/>
        </w:rPr>
        <w:fldChar w:fldCharType="end"/>
      </w:r>
      <w:r w:rsidRPr="00E01C88">
        <w:rPr>
          <w:lang w:eastAsia="en-US"/>
        </w:rPr>
        <w:t xml:space="preserve"> provides that Contract Materials </w:t>
      </w:r>
      <w:r w:rsidR="00412D44">
        <w:rPr>
          <w:lang w:eastAsia="en-US"/>
        </w:rPr>
        <w:t>will be</w:t>
      </w:r>
      <w:r w:rsidR="00412D44" w:rsidRPr="00E01C88">
        <w:rPr>
          <w:lang w:eastAsia="en-US"/>
        </w:rPr>
        <w:t xml:space="preserve"> </w:t>
      </w:r>
      <w:r w:rsidRPr="00E01C88">
        <w:rPr>
          <w:lang w:eastAsia="en-US"/>
        </w:rPr>
        <w:t>owned by the Consultant, Consultant IPR includes Contract Materials.</w:t>
      </w:r>
    </w:p>
    <w:p w:rsidR="00E820BA" w:rsidRPr="00E01C88" w:rsidRDefault="00E820BA" w:rsidP="008A2733">
      <w:pPr>
        <w:pStyle w:val="JKWIndent1"/>
        <w:rPr>
          <w:lang w:eastAsia="en-US"/>
        </w:rPr>
      </w:pPr>
      <w:r w:rsidRPr="00E01C88">
        <w:rPr>
          <w:b/>
          <w:lang w:eastAsia="en-US"/>
        </w:rPr>
        <w:t>Consultant Personnel</w:t>
      </w:r>
      <w:r w:rsidRPr="00E01C88">
        <w:rPr>
          <w:lang w:eastAsia="en-US"/>
        </w:rPr>
        <w:t xml:space="preserve"> means the Personnel of the Consultant and includes all Personnel of the Consultant’s Affiliates and any Subcontractor.</w:t>
      </w:r>
    </w:p>
    <w:p w:rsidR="00E820BA" w:rsidRDefault="00E820BA" w:rsidP="008A2733">
      <w:pPr>
        <w:pStyle w:val="JKWIndent1"/>
        <w:rPr>
          <w:lang w:eastAsia="en-US"/>
        </w:rPr>
      </w:pPr>
      <w:r w:rsidRPr="00E01C88">
        <w:rPr>
          <w:b/>
          <w:lang w:eastAsia="en-US"/>
        </w:rPr>
        <w:t>Consultant Representative</w:t>
      </w:r>
      <w:r w:rsidRPr="00E01C88">
        <w:rPr>
          <w:lang w:eastAsia="en-US"/>
        </w:rPr>
        <w:t xml:space="preserve"> means the person appointed by the Consultant to manage the exercise of the Consultant’s rights and performance of the Consultant’s obligations under this Contract and to act as the single point of contact at the Consultant for PWC, being the person as provided for in Item </w:t>
      </w:r>
      <w:r w:rsidRPr="00E01C88">
        <w:rPr>
          <w:lang w:eastAsia="en-US"/>
        </w:rPr>
        <w:fldChar w:fldCharType="begin"/>
      </w:r>
      <w:r w:rsidRPr="00E01C88">
        <w:rPr>
          <w:lang w:eastAsia="en-US"/>
        </w:rPr>
        <w:instrText xml:space="preserve"> REF _Ref498458055 \w \h </w:instrText>
      </w:r>
      <w:r w:rsidR="00F11BF7">
        <w:rPr>
          <w:highlight w:val="yellow"/>
          <w:lang w:eastAsia="en-US"/>
        </w:rPr>
        <w:instrText xml:space="preserve"> \* MERGEFORMAT </w:instrText>
      </w:r>
      <w:r w:rsidRPr="00E01C88">
        <w:rPr>
          <w:lang w:eastAsia="en-US"/>
        </w:rPr>
      </w:r>
      <w:r w:rsidRPr="00E01C88">
        <w:rPr>
          <w:lang w:eastAsia="en-US"/>
        </w:rPr>
        <w:fldChar w:fldCharType="separate"/>
      </w:r>
      <w:r w:rsidR="008F4939">
        <w:rPr>
          <w:lang w:eastAsia="en-US"/>
        </w:rPr>
        <w:t>6</w:t>
      </w:r>
      <w:r w:rsidRPr="00E01C88">
        <w:rPr>
          <w:lang w:eastAsia="en-US"/>
        </w:rPr>
        <w:fldChar w:fldCharType="end"/>
      </w:r>
      <w:r w:rsidRPr="00E01C88">
        <w:rPr>
          <w:lang w:eastAsia="en-US"/>
        </w:rPr>
        <w:t>, or any other person named by written notice from the Consultant to PWC.</w:t>
      </w:r>
    </w:p>
    <w:p w:rsidR="00C146B9" w:rsidRDefault="00C146B9" w:rsidP="008A2733">
      <w:pPr>
        <w:pStyle w:val="JKWIndent1"/>
        <w:rPr>
          <w:lang w:eastAsia="en-US"/>
        </w:rPr>
      </w:pPr>
      <w:r w:rsidRPr="00C146B9">
        <w:rPr>
          <w:b/>
          <w:lang w:eastAsia="en-US"/>
        </w:rPr>
        <w:t>Consumer Price Index</w:t>
      </w:r>
      <w:r>
        <w:rPr>
          <w:lang w:eastAsia="en-US"/>
        </w:rPr>
        <w:t xml:space="preserve"> means the Consumer Price Index for Darwin as published from time to time by the Australian Bureau of Statistics, or in its absence any index published in its substitution.</w:t>
      </w:r>
    </w:p>
    <w:p w:rsidR="00C146B9" w:rsidRDefault="00C146B9" w:rsidP="008A2733">
      <w:pPr>
        <w:pStyle w:val="JKWIndent1"/>
        <w:rPr>
          <w:lang w:eastAsia="en-US"/>
        </w:rPr>
      </w:pPr>
      <w:r w:rsidRPr="00C146B9">
        <w:rPr>
          <w:b/>
          <w:lang w:eastAsia="en-US"/>
        </w:rPr>
        <w:t>Contract</w:t>
      </w:r>
      <w:r>
        <w:rPr>
          <w:lang w:eastAsia="en-US"/>
        </w:rPr>
        <w:t xml:space="preserve"> means this contract, consisting of the documents listed in clause </w:t>
      </w:r>
      <w:r w:rsidR="00502394">
        <w:rPr>
          <w:lang w:eastAsia="en-US"/>
        </w:rPr>
        <w:fldChar w:fldCharType="begin"/>
      </w:r>
      <w:r w:rsidR="00502394">
        <w:rPr>
          <w:lang w:eastAsia="en-US"/>
        </w:rPr>
        <w:instrText xml:space="preserve"> REF _Ref503187443 \w \h </w:instrText>
      </w:r>
      <w:r w:rsidR="00502394">
        <w:rPr>
          <w:lang w:eastAsia="en-US"/>
        </w:rPr>
      </w:r>
      <w:r w:rsidR="00502394">
        <w:rPr>
          <w:lang w:eastAsia="en-US"/>
        </w:rPr>
        <w:fldChar w:fldCharType="separate"/>
      </w:r>
      <w:r w:rsidR="008F4939">
        <w:rPr>
          <w:lang w:eastAsia="en-US"/>
        </w:rPr>
        <w:t>26(f)</w:t>
      </w:r>
      <w:r w:rsidR="00502394">
        <w:rPr>
          <w:lang w:eastAsia="en-US"/>
        </w:rPr>
        <w:fldChar w:fldCharType="end"/>
      </w:r>
      <w:r>
        <w:rPr>
          <w:lang w:eastAsia="en-US"/>
        </w:rPr>
        <w:t>.</w:t>
      </w:r>
    </w:p>
    <w:p w:rsidR="00C146B9" w:rsidRDefault="00C146B9" w:rsidP="008A2733">
      <w:pPr>
        <w:pStyle w:val="JKWIndent1"/>
        <w:rPr>
          <w:lang w:eastAsia="en-US"/>
        </w:rPr>
      </w:pPr>
      <w:r w:rsidRPr="00C146B9">
        <w:rPr>
          <w:b/>
          <w:lang w:eastAsia="en-US"/>
        </w:rPr>
        <w:t>Contract Details</w:t>
      </w:r>
      <w:r>
        <w:rPr>
          <w:lang w:eastAsia="en-US"/>
        </w:rPr>
        <w:t xml:space="preserve"> means the section at the front of this Contract headed ‘Contract Details’.</w:t>
      </w:r>
    </w:p>
    <w:p w:rsidR="00C146B9" w:rsidRDefault="00C146B9" w:rsidP="008A2733">
      <w:pPr>
        <w:pStyle w:val="JKWIndent1"/>
        <w:rPr>
          <w:lang w:eastAsia="en-US"/>
        </w:rPr>
      </w:pPr>
      <w:r w:rsidRPr="00C146B9">
        <w:rPr>
          <w:b/>
          <w:lang w:eastAsia="en-US"/>
        </w:rPr>
        <w:t>Contract Material</w:t>
      </w:r>
      <w:r>
        <w:rPr>
          <w:lang w:eastAsia="en-US"/>
        </w:rPr>
        <w:t xml:space="preserve"> means all materials created by the </w:t>
      </w:r>
      <w:r w:rsidR="00F30ABA">
        <w:rPr>
          <w:lang w:eastAsia="en-US"/>
        </w:rPr>
        <w:t>Consultant</w:t>
      </w:r>
      <w:r>
        <w:rPr>
          <w:lang w:eastAsia="en-US"/>
        </w:rPr>
        <w:t xml:space="preserve"> or </w:t>
      </w:r>
      <w:r w:rsidR="00F30ABA">
        <w:rPr>
          <w:lang w:eastAsia="en-US"/>
        </w:rPr>
        <w:t>Consultant</w:t>
      </w:r>
      <w:r>
        <w:rPr>
          <w:lang w:eastAsia="en-US"/>
        </w:rPr>
        <w:t xml:space="preserve"> Personnel </w:t>
      </w:r>
      <w:r w:rsidR="000D7E5E">
        <w:rPr>
          <w:lang w:eastAsia="en-US"/>
        </w:rPr>
        <w:t xml:space="preserve">before, </w:t>
      </w:r>
      <w:r>
        <w:rPr>
          <w:lang w:eastAsia="en-US"/>
        </w:rPr>
        <w:t xml:space="preserve">on or following the Commencement Date in the course of, as a consequence of, </w:t>
      </w:r>
      <w:r w:rsidR="000D7E5E">
        <w:rPr>
          <w:lang w:eastAsia="en-US"/>
        </w:rPr>
        <w:t xml:space="preserve">or in anticipation of, </w:t>
      </w:r>
      <w:r>
        <w:rPr>
          <w:lang w:eastAsia="en-US"/>
        </w:rPr>
        <w:t xml:space="preserve">performing the </w:t>
      </w:r>
      <w:r w:rsidR="00F30ABA">
        <w:rPr>
          <w:lang w:eastAsia="en-US"/>
        </w:rPr>
        <w:t>Consultant</w:t>
      </w:r>
      <w:r>
        <w:rPr>
          <w:lang w:eastAsia="en-US"/>
        </w:rPr>
        <w:t>’s obligations under this Contract.</w:t>
      </w:r>
    </w:p>
    <w:p w:rsidR="00C146B9" w:rsidRDefault="00C146B9" w:rsidP="008A2733">
      <w:pPr>
        <w:pStyle w:val="JKWIndent1"/>
        <w:rPr>
          <w:lang w:eastAsia="en-US"/>
        </w:rPr>
      </w:pPr>
      <w:r w:rsidRPr="00C146B9">
        <w:rPr>
          <w:b/>
          <w:lang w:eastAsia="en-US"/>
        </w:rPr>
        <w:t>Date of Adjustment</w:t>
      </w:r>
      <w:r>
        <w:rPr>
          <w:lang w:eastAsia="en-US"/>
        </w:rPr>
        <w:t xml:space="preserve"> means the first and each subsequent anniversary of the Commencement Date during the Term</w:t>
      </w:r>
      <w:r w:rsidR="00E54799">
        <w:rPr>
          <w:lang w:eastAsia="en-US"/>
        </w:rPr>
        <w:t>.</w:t>
      </w:r>
      <w:r>
        <w:rPr>
          <w:lang w:eastAsia="en-US"/>
        </w:rPr>
        <w:t xml:space="preserve"> </w:t>
      </w:r>
    </w:p>
    <w:p w:rsidR="00C146B9" w:rsidRDefault="00C146B9" w:rsidP="008A2733">
      <w:pPr>
        <w:pStyle w:val="JKWIndent1"/>
        <w:rPr>
          <w:lang w:eastAsia="en-US"/>
        </w:rPr>
      </w:pPr>
      <w:r w:rsidRPr="00C146B9">
        <w:rPr>
          <w:b/>
          <w:lang w:eastAsia="en-US"/>
        </w:rPr>
        <w:t>Defect</w:t>
      </w:r>
      <w:r>
        <w:rPr>
          <w:lang w:eastAsia="en-US"/>
        </w:rPr>
        <w:t xml:space="preserve"> means any defect, fault, error or omission in the Services or any aspect of the Services, </w:t>
      </w:r>
      <w:r w:rsidRPr="00F6174C">
        <w:rPr>
          <w:lang w:eastAsia="en-US"/>
        </w:rPr>
        <w:t>which is not in accordance with the requirements of this Contract</w:t>
      </w:r>
      <w:r>
        <w:rPr>
          <w:lang w:eastAsia="en-US"/>
        </w:rPr>
        <w:t>, including:</w:t>
      </w:r>
    </w:p>
    <w:p w:rsidR="00C146B9" w:rsidRDefault="00C146B9" w:rsidP="00B96FD4">
      <w:pPr>
        <w:pStyle w:val="JKWNumLevel3"/>
        <w:numPr>
          <w:ilvl w:val="2"/>
          <w:numId w:val="16"/>
        </w:numPr>
      </w:pPr>
      <w:r>
        <w:t>any failure of the Serv</w:t>
      </w:r>
      <w:r w:rsidRPr="009A7144">
        <w:t xml:space="preserve">ices to meet the </w:t>
      </w:r>
      <w:r w:rsidR="009A7144" w:rsidRPr="00C143C2">
        <w:t xml:space="preserve">standards, specifications and </w:t>
      </w:r>
      <w:r w:rsidR="00422782" w:rsidRPr="009A7144">
        <w:t>requirements of this Contract</w:t>
      </w:r>
      <w:r>
        <w:t>;</w:t>
      </w:r>
    </w:p>
    <w:p w:rsidR="00C146B9" w:rsidRDefault="00C146B9" w:rsidP="00993722">
      <w:pPr>
        <w:pStyle w:val="JKWNumLevel3"/>
      </w:pPr>
      <w:r>
        <w:t>any failure of the Services to meet the relevant PWC Standards and Specifications; and</w:t>
      </w:r>
    </w:p>
    <w:p w:rsidR="00C146B9" w:rsidRDefault="00C146B9" w:rsidP="00993722">
      <w:pPr>
        <w:pStyle w:val="JKWNumLevel3"/>
      </w:pPr>
      <w:r>
        <w:t>any defect, fault, error or omission in the Services that:</w:t>
      </w:r>
    </w:p>
    <w:p w:rsidR="00C146B9" w:rsidRDefault="00C146B9" w:rsidP="00B122F5">
      <w:pPr>
        <w:pStyle w:val="JKWNumLevel4"/>
        <w:numPr>
          <w:ilvl w:val="3"/>
          <w:numId w:val="7"/>
        </w:numPr>
      </w:pPr>
      <w:r>
        <w:t>results in the Services not being able to be used for their intended use;</w:t>
      </w:r>
    </w:p>
    <w:p w:rsidR="00FB40C4" w:rsidRDefault="00FB40C4" w:rsidP="00B122F5">
      <w:pPr>
        <w:pStyle w:val="JKWNumLevel4"/>
        <w:numPr>
          <w:ilvl w:val="3"/>
          <w:numId w:val="7"/>
        </w:numPr>
      </w:pPr>
      <w:r>
        <w:t>results in the Services doing something that they are not designed to do; or</w:t>
      </w:r>
    </w:p>
    <w:p w:rsidR="00FB40C4" w:rsidRDefault="00FB40C4" w:rsidP="00B122F5">
      <w:pPr>
        <w:pStyle w:val="JKWNumLevel4"/>
        <w:numPr>
          <w:ilvl w:val="3"/>
          <w:numId w:val="7"/>
        </w:numPr>
      </w:pPr>
      <w:r>
        <w:t xml:space="preserve">results in the Services not doing something that they were designed to do. </w:t>
      </w:r>
    </w:p>
    <w:p w:rsidR="00C146B9" w:rsidRDefault="00C146B9" w:rsidP="008A2733">
      <w:pPr>
        <w:pStyle w:val="JKWIndent1"/>
        <w:rPr>
          <w:lang w:eastAsia="en-US"/>
        </w:rPr>
      </w:pPr>
      <w:r w:rsidRPr="00C146B9">
        <w:rPr>
          <w:b/>
          <w:lang w:eastAsia="en-US"/>
        </w:rPr>
        <w:t>Defect Rectification Period</w:t>
      </w:r>
      <w:r>
        <w:rPr>
          <w:lang w:eastAsia="en-US"/>
        </w:rPr>
        <w:t xml:space="preserve"> means, in relation to any Services, the relevant period of time commencing on Acceptance of such Services (or such other date as provided for in Item </w:t>
      </w:r>
      <w:r w:rsidR="00110B64">
        <w:rPr>
          <w:lang w:eastAsia="en-US"/>
        </w:rPr>
        <w:fldChar w:fldCharType="begin"/>
      </w:r>
      <w:r w:rsidR="00110B64">
        <w:rPr>
          <w:lang w:eastAsia="en-US"/>
        </w:rPr>
        <w:instrText xml:space="preserve"> REF _Ref498546178 \w \h </w:instrText>
      </w:r>
      <w:r w:rsidR="00110B64">
        <w:rPr>
          <w:lang w:eastAsia="en-US"/>
        </w:rPr>
      </w:r>
      <w:r w:rsidR="00110B64">
        <w:rPr>
          <w:lang w:eastAsia="en-US"/>
        </w:rPr>
        <w:fldChar w:fldCharType="separate"/>
      </w:r>
      <w:r w:rsidR="008F4939">
        <w:rPr>
          <w:lang w:eastAsia="en-US"/>
        </w:rPr>
        <w:t>20</w:t>
      </w:r>
      <w:r w:rsidR="00110B64">
        <w:rPr>
          <w:lang w:eastAsia="en-US"/>
        </w:rPr>
        <w:fldChar w:fldCharType="end"/>
      </w:r>
      <w:r>
        <w:rPr>
          <w:lang w:eastAsia="en-US"/>
        </w:rPr>
        <w:t xml:space="preserve">) and ending on the expiry of the period of time as provided for in Item </w:t>
      </w:r>
      <w:r w:rsidR="00110B64">
        <w:rPr>
          <w:lang w:eastAsia="en-US"/>
        </w:rPr>
        <w:fldChar w:fldCharType="begin"/>
      </w:r>
      <w:r w:rsidR="00110B64">
        <w:rPr>
          <w:lang w:eastAsia="en-US"/>
        </w:rPr>
        <w:instrText xml:space="preserve"> REF _Ref498546178 \w \h </w:instrText>
      </w:r>
      <w:r w:rsidR="00110B64">
        <w:rPr>
          <w:lang w:eastAsia="en-US"/>
        </w:rPr>
      </w:r>
      <w:r w:rsidR="00110B64">
        <w:rPr>
          <w:lang w:eastAsia="en-US"/>
        </w:rPr>
        <w:fldChar w:fldCharType="separate"/>
      </w:r>
      <w:r w:rsidR="008F4939">
        <w:rPr>
          <w:lang w:eastAsia="en-US"/>
        </w:rPr>
        <w:t>20</w:t>
      </w:r>
      <w:r w:rsidR="00110B64">
        <w:rPr>
          <w:lang w:eastAsia="en-US"/>
        </w:rPr>
        <w:fldChar w:fldCharType="end"/>
      </w:r>
      <w:r>
        <w:rPr>
          <w:lang w:eastAsia="en-US"/>
        </w:rPr>
        <w:t xml:space="preserve"> or, in relation to any Services corrected by the </w:t>
      </w:r>
      <w:r w:rsidR="00F30ABA">
        <w:rPr>
          <w:lang w:eastAsia="en-US"/>
        </w:rPr>
        <w:t>Consultant</w:t>
      </w:r>
      <w:r>
        <w:rPr>
          <w:lang w:eastAsia="en-US"/>
        </w:rPr>
        <w:t xml:space="preserve"> under clause </w:t>
      </w:r>
      <w:r w:rsidR="00110B64">
        <w:rPr>
          <w:lang w:eastAsia="en-US"/>
        </w:rPr>
        <w:fldChar w:fldCharType="begin"/>
      </w:r>
      <w:r w:rsidR="00110B64">
        <w:rPr>
          <w:lang w:eastAsia="en-US"/>
        </w:rPr>
        <w:instrText xml:space="preserve"> REF _Ref505593376 \w \h </w:instrText>
      </w:r>
      <w:r w:rsidR="00110B64">
        <w:rPr>
          <w:lang w:eastAsia="en-US"/>
        </w:rPr>
      </w:r>
      <w:r w:rsidR="00110B64">
        <w:rPr>
          <w:lang w:eastAsia="en-US"/>
        </w:rPr>
        <w:fldChar w:fldCharType="separate"/>
      </w:r>
      <w:r w:rsidR="008F4939">
        <w:rPr>
          <w:lang w:eastAsia="en-US"/>
        </w:rPr>
        <w:t>19</w:t>
      </w:r>
      <w:r w:rsidR="00110B64">
        <w:rPr>
          <w:lang w:eastAsia="en-US"/>
        </w:rPr>
        <w:fldChar w:fldCharType="end"/>
      </w:r>
      <w:r>
        <w:rPr>
          <w:lang w:eastAsia="en-US"/>
        </w:rPr>
        <w:t xml:space="preserve">, the period commencing on the correction and ending on the expiry of the period of time as provided for in Item </w:t>
      </w:r>
      <w:r w:rsidR="00110B64">
        <w:rPr>
          <w:lang w:eastAsia="en-US"/>
        </w:rPr>
        <w:fldChar w:fldCharType="begin"/>
      </w:r>
      <w:r w:rsidR="00110B64">
        <w:rPr>
          <w:lang w:eastAsia="en-US"/>
        </w:rPr>
        <w:instrText xml:space="preserve"> REF _Ref498546178 \w \h </w:instrText>
      </w:r>
      <w:r w:rsidR="00110B64">
        <w:rPr>
          <w:lang w:eastAsia="en-US"/>
        </w:rPr>
      </w:r>
      <w:r w:rsidR="00110B64">
        <w:rPr>
          <w:lang w:eastAsia="en-US"/>
        </w:rPr>
        <w:fldChar w:fldCharType="separate"/>
      </w:r>
      <w:r w:rsidR="008F4939">
        <w:rPr>
          <w:lang w:eastAsia="en-US"/>
        </w:rPr>
        <w:t>20</w:t>
      </w:r>
      <w:r w:rsidR="00110B64">
        <w:rPr>
          <w:lang w:eastAsia="en-US"/>
        </w:rPr>
        <w:fldChar w:fldCharType="end"/>
      </w:r>
      <w:r>
        <w:rPr>
          <w:lang w:eastAsia="en-US"/>
        </w:rPr>
        <w:t>.</w:t>
      </w:r>
    </w:p>
    <w:p w:rsidR="00C146B9" w:rsidRDefault="00C146B9" w:rsidP="008A2733">
      <w:pPr>
        <w:pStyle w:val="JKWIndent1"/>
        <w:rPr>
          <w:lang w:eastAsia="en-US"/>
        </w:rPr>
      </w:pPr>
      <w:r w:rsidRPr="00FB40C4">
        <w:rPr>
          <w:b/>
          <w:lang w:eastAsia="en-US"/>
        </w:rPr>
        <w:t>Deliverables</w:t>
      </w:r>
      <w:r>
        <w:rPr>
          <w:lang w:eastAsia="en-US"/>
        </w:rPr>
        <w:t xml:space="preserve"> means any outputs of the Services that are provided or are required to be provided by the </w:t>
      </w:r>
      <w:r w:rsidR="00F30ABA">
        <w:rPr>
          <w:lang w:eastAsia="en-US"/>
        </w:rPr>
        <w:t>Consultant</w:t>
      </w:r>
      <w:r>
        <w:rPr>
          <w:lang w:eastAsia="en-US"/>
        </w:rPr>
        <w:t xml:space="preserve"> in the performance of the </w:t>
      </w:r>
      <w:r w:rsidR="00F30ABA">
        <w:rPr>
          <w:lang w:eastAsia="en-US"/>
        </w:rPr>
        <w:t>Consultant</w:t>
      </w:r>
      <w:r>
        <w:rPr>
          <w:lang w:eastAsia="en-US"/>
        </w:rPr>
        <w:t xml:space="preserve">’s obligations under this Contract, including the Deliverables provided for in </w:t>
      </w:r>
      <w:r w:rsidR="00794411">
        <w:rPr>
          <w:lang w:eastAsia="en-US"/>
        </w:rPr>
        <w:t>the Scope of Requirements</w:t>
      </w:r>
      <w:r>
        <w:rPr>
          <w:lang w:eastAsia="en-US"/>
        </w:rPr>
        <w:t xml:space="preserve">. </w:t>
      </w:r>
    </w:p>
    <w:p w:rsidR="004B7517" w:rsidRPr="004B7517" w:rsidRDefault="004B7517" w:rsidP="008A2733">
      <w:pPr>
        <w:pStyle w:val="JKWIndent1"/>
        <w:rPr>
          <w:lang w:eastAsia="en-US"/>
        </w:rPr>
      </w:pPr>
      <w:r w:rsidRPr="00993722">
        <w:rPr>
          <w:b/>
          <w:lang w:eastAsia="en-US"/>
        </w:rPr>
        <w:t>Email Service Address</w:t>
      </w:r>
      <w:r w:rsidRPr="004B7517">
        <w:rPr>
          <w:lang w:eastAsia="en-US"/>
        </w:rPr>
        <w:t xml:space="preserve"> means:</w:t>
      </w:r>
    </w:p>
    <w:p w:rsidR="004B7517" w:rsidRPr="004B7517" w:rsidRDefault="004B7517" w:rsidP="00B96FD4">
      <w:pPr>
        <w:pStyle w:val="JKWNumLevel3"/>
        <w:numPr>
          <w:ilvl w:val="2"/>
          <w:numId w:val="17"/>
        </w:numPr>
      </w:pPr>
      <w:r w:rsidRPr="004B7517">
        <w:t xml:space="preserve">in the case of the </w:t>
      </w:r>
      <w:r w:rsidR="00F30ABA">
        <w:t>Consultant</w:t>
      </w:r>
      <w:r w:rsidRPr="004B7517">
        <w:t xml:space="preserve">, its email address set out in Item </w:t>
      </w:r>
      <w:r w:rsidR="00110B64">
        <w:fldChar w:fldCharType="begin"/>
      </w:r>
      <w:r w:rsidR="00110B64">
        <w:instrText xml:space="preserve"> REF _Ref498535294 \w \h </w:instrText>
      </w:r>
      <w:r w:rsidR="00B122F5">
        <w:instrText xml:space="preserve"> \* MERGEFORMAT </w:instrText>
      </w:r>
      <w:r w:rsidR="00110B64">
        <w:fldChar w:fldCharType="separate"/>
      </w:r>
      <w:r w:rsidR="008F4939">
        <w:t>5</w:t>
      </w:r>
      <w:r w:rsidR="00110B64">
        <w:fldChar w:fldCharType="end"/>
      </w:r>
      <w:r w:rsidRPr="004B7517">
        <w:t xml:space="preserve"> or such other email address of which the </w:t>
      </w:r>
      <w:r w:rsidR="00F30ABA">
        <w:t>Consultant</w:t>
      </w:r>
      <w:r w:rsidRPr="004B7517">
        <w:t xml:space="preserve"> gives notice in writing to PWC; or</w:t>
      </w:r>
    </w:p>
    <w:p w:rsidR="004B7517" w:rsidRPr="004B7517" w:rsidRDefault="004B7517" w:rsidP="00993722">
      <w:pPr>
        <w:pStyle w:val="JKWNumLevel3"/>
      </w:pPr>
      <w:r w:rsidRPr="004B7517">
        <w:t>in the case of PWC</w:t>
      </w:r>
      <w:r w:rsidR="007B4BFF">
        <w:t>,</w:t>
      </w:r>
      <w:r w:rsidRPr="004B7517">
        <w:t xml:space="preserve"> the email address set out in Item </w:t>
      </w:r>
      <w:r w:rsidR="00110B64">
        <w:fldChar w:fldCharType="begin"/>
      </w:r>
      <w:r w:rsidR="00110B64">
        <w:instrText xml:space="preserve"> REF _Ref498671763 \w \h </w:instrText>
      </w:r>
      <w:r w:rsidR="00B122F5">
        <w:instrText xml:space="preserve"> \* MERGEFORMAT </w:instrText>
      </w:r>
      <w:r w:rsidR="00110B64">
        <w:fldChar w:fldCharType="separate"/>
      </w:r>
      <w:r w:rsidR="008F4939">
        <w:t>3</w:t>
      </w:r>
      <w:r w:rsidR="00110B64">
        <w:fldChar w:fldCharType="end"/>
      </w:r>
      <w:r w:rsidRPr="004B7517">
        <w:t xml:space="preserve"> or </w:t>
      </w:r>
      <w:r w:rsidR="00412D44">
        <w:t>such o</w:t>
      </w:r>
      <w:r w:rsidRPr="004B7517">
        <w:t>the</w:t>
      </w:r>
      <w:r w:rsidR="00412D44">
        <w:t>r</w:t>
      </w:r>
      <w:r w:rsidRPr="004B7517">
        <w:t xml:space="preserve"> email address of which PWC gives notice in writing.</w:t>
      </w:r>
    </w:p>
    <w:p w:rsidR="00C146B9" w:rsidRDefault="00C146B9" w:rsidP="008A2733">
      <w:pPr>
        <w:pStyle w:val="JKWIndent1"/>
        <w:rPr>
          <w:lang w:eastAsia="en-US"/>
        </w:rPr>
      </w:pPr>
      <w:r w:rsidRPr="00293E18">
        <w:rPr>
          <w:b/>
          <w:lang w:eastAsia="en-US"/>
        </w:rPr>
        <w:t xml:space="preserve">Expenses </w:t>
      </w:r>
      <w:r>
        <w:rPr>
          <w:lang w:eastAsia="en-US"/>
        </w:rPr>
        <w:t xml:space="preserve">means any travel or accommodation expenses incurred by the </w:t>
      </w:r>
      <w:r w:rsidR="00F30ABA">
        <w:rPr>
          <w:lang w:eastAsia="en-US"/>
        </w:rPr>
        <w:t>Consultant</w:t>
      </w:r>
      <w:r>
        <w:rPr>
          <w:lang w:eastAsia="en-US"/>
        </w:rPr>
        <w:t xml:space="preserve"> under or in connection with this Contract.</w:t>
      </w:r>
    </w:p>
    <w:p w:rsidR="00C146B9" w:rsidRDefault="00C146B9" w:rsidP="008A2733">
      <w:pPr>
        <w:pStyle w:val="JKWIndent1"/>
        <w:rPr>
          <w:lang w:eastAsia="en-US"/>
        </w:rPr>
      </w:pPr>
      <w:r w:rsidRPr="00293E18">
        <w:rPr>
          <w:b/>
          <w:lang w:eastAsia="en-US"/>
        </w:rPr>
        <w:t>Further Term</w:t>
      </w:r>
      <w:r>
        <w:rPr>
          <w:lang w:eastAsia="en-US"/>
        </w:rPr>
        <w:t xml:space="preserve"> means the period specified in Item </w:t>
      </w:r>
      <w:r w:rsidR="00110B64">
        <w:rPr>
          <w:lang w:eastAsia="en-US"/>
        </w:rPr>
        <w:fldChar w:fldCharType="begin"/>
      </w:r>
      <w:r w:rsidR="00110B64">
        <w:rPr>
          <w:lang w:eastAsia="en-US"/>
        </w:rPr>
        <w:instrText xml:space="preserve"> REF _Ref498334243 \w \h </w:instrText>
      </w:r>
      <w:r w:rsidR="00110B64">
        <w:rPr>
          <w:lang w:eastAsia="en-US"/>
        </w:rPr>
      </w:r>
      <w:r w:rsidR="00110B64">
        <w:rPr>
          <w:lang w:eastAsia="en-US"/>
        </w:rPr>
        <w:fldChar w:fldCharType="separate"/>
      </w:r>
      <w:r w:rsidR="008F4939">
        <w:rPr>
          <w:lang w:eastAsia="en-US"/>
        </w:rPr>
        <w:t>10</w:t>
      </w:r>
      <w:r w:rsidR="00110B64">
        <w:rPr>
          <w:lang w:eastAsia="en-US"/>
        </w:rPr>
        <w:fldChar w:fldCharType="end"/>
      </w:r>
      <w:r>
        <w:rPr>
          <w:lang w:eastAsia="en-US"/>
        </w:rPr>
        <w:t xml:space="preserve">. </w:t>
      </w:r>
    </w:p>
    <w:p w:rsidR="00C146B9" w:rsidRDefault="00C146B9" w:rsidP="008A2733">
      <w:pPr>
        <w:pStyle w:val="JKWIndent1"/>
        <w:rPr>
          <w:lang w:eastAsia="en-US"/>
        </w:rPr>
      </w:pPr>
      <w:r w:rsidRPr="00293E18">
        <w:rPr>
          <w:b/>
          <w:lang w:eastAsia="en-US"/>
        </w:rPr>
        <w:t>Good Industry Practice</w:t>
      </w:r>
      <w:r>
        <w:rPr>
          <w:lang w:eastAsia="en-US"/>
        </w:rPr>
        <w:t xml:space="preserve"> means, in relation to any undertaking and any circumstances, the exercise of a high degree of skill, diligence, prudence and foresight as can be expected from a reasonably skilled and experienced person engaged in the same or similar type of undertaking under the same or similar circumstances.</w:t>
      </w:r>
    </w:p>
    <w:p w:rsidR="00C146B9" w:rsidRDefault="00C146B9" w:rsidP="008A2733">
      <w:pPr>
        <w:pStyle w:val="JKWIndent1"/>
        <w:rPr>
          <w:lang w:eastAsia="en-US"/>
        </w:rPr>
      </w:pPr>
      <w:r w:rsidRPr="00293E18">
        <w:rPr>
          <w:b/>
          <w:lang w:eastAsia="en-US"/>
        </w:rPr>
        <w:t xml:space="preserve">GST </w:t>
      </w:r>
      <w:r>
        <w:rPr>
          <w:lang w:eastAsia="en-US"/>
        </w:rPr>
        <w:t>has the meaning assigned to that term in the GST Act.</w:t>
      </w:r>
    </w:p>
    <w:p w:rsidR="00C146B9" w:rsidRDefault="00C146B9" w:rsidP="008A2733">
      <w:pPr>
        <w:pStyle w:val="JKWIndent1"/>
        <w:rPr>
          <w:lang w:eastAsia="en-US"/>
        </w:rPr>
      </w:pPr>
      <w:r w:rsidRPr="00293E18">
        <w:rPr>
          <w:b/>
          <w:lang w:eastAsia="en-US"/>
        </w:rPr>
        <w:t>GST Act</w:t>
      </w:r>
      <w:r>
        <w:rPr>
          <w:lang w:eastAsia="en-US"/>
        </w:rPr>
        <w:t xml:space="preserve"> means the </w:t>
      </w:r>
      <w:r w:rsidRPr="00E34E93">
        <w:rPr>
          <w:i/>
          <w:lang w:eastAsia="en-US"/>
        </w:rPr>
        <w:t>A New Tax System (Goods and Services Tax) Act 1999</w:t>
      </w:r>
      <w:r>
        <w:rPr>
          <w:lang w:eastAsia="en-US"/>
        </w:rPr>
        <w:t xml:space="preserve"> (Cth). </w:t>
      </w:r>
    </w:p>
    <w:p w:rsidR="00C146B9" w:rsidRDefault="00C146B9" w:rsidP="008A2733">
      <w:pPr>
        <w:pStyle w:val="JKWIndent1"/>
        <w:rPr>
          <w:lang w:eastAsia="en-US"/>
        </w:rPr>
      </w:pPr>
      <w:r w:rsidRPr="00293E18">
        <w:rPr>
          <w:b/>
          <w:lang w:eastAsia="en-US"/>
        </w:rPr>
        <w:t>GST Rate</w:t>
      </w:r>
      <w:r>
        <w:rPr>
          <w:lang w:eastAsia="en-US"/>
        </w:rPr>
        <w:t xml:space="preserve"> means the percentage amount of GST payable determined under section 9-70 of the GST Act as amended from time to time. </w:t>
      </w:r>
    </w:p>
    <w:p w:rsidR="00C146B9" w:rsidRDefault="00C146B9" w:rsidP="008A2733">
      <w:pPr>
        <w:pStyle w:val="JKWIndent1"/>
        <w:rPr>
          <w:lang w:eastAsia="en-US"/>
        </w:rPr>
      </w:pPr>
      <w:r w:rsidRPr="00293E18">
        <w:rPr>
          <w:b/>
          <w:lang w:eastAsia="en-US"/>
        </w:rPr>
        <w:t>Initial Term</w:t>
      </w:r>
      <w:r>
        <w:rPr>
          <w:lang w:eastAsia="en-US"/>
        </w:rPr>
        <w:t xml:space="preserve"> means the period provided for in Item </w:t>
      </w:r>
      <w:r w:rsidR="00110B64">
        <w:rPr>
          <w:lang w:eastAsia="en-US"/>
        </w:rPr>
        <w:fldChar w:fldCharType="begin"/>
      </w:r>
      <w:r w:rsidR="00110B64">
        <w:rPr>
          <w:lang w:eastAsia="en-US"/>
        </w:rPr>
        <w:instrText xml:space="preserve"> REF _Ref498333696 \w \h </w:instrText>
      </w:r>
      <w:r w:rsidR="00110B64">
        <w:rPr>
          <w:lang w:eastAsia="en-US"/>
        </w:rPr>
      </w:r>
      <w:r w:rsidR="00110B64">
        <w:rPr>
          <w:lang w:eastAsia="en-US"/>
        </w:rPr>
        <w:fldChar w:fldCharType="separate"/>
      </w:r>
      <w:r w:rsidR="008F4939">
        <w:rPr>
          <w:lang w:eastAsia="en-US"/>
        </w:rPr>
        <w:t>9</w:t>
      </w:r>
      <w:r w:rsidR="00110B64">
        <w:rPr>
          <w:lang w:eastAsia="en-US"/>
        </w:rPr>
        <w:fldChar w:fldCharType="end"/>
      </w:r>
      <w:r>
        <w:rPr>
          <w:lang w:eastAsia="en-US"/>
        </w:rPr>
        <w:t xml:space="preserve">. </w:t>
      </w:r>
    </w:p>
    <w:p w:rsidR="00C146B9" w:rsidRDefault="00C146B9" w:rsidP="008A2733">
      <w:pPr>
        <w:pStyle w:val="JKWIndent1"/>
        <w:rPr>
          <w:lang w:eastAsia="en-US"/>
        </w:rPr>
      </w:pPr>
      <w:r w:rsidRPr="00293E18">
        <w:rPr>
          <w:b/>
          <w:lang w:eastAsia="en-US"/>
        </w:rPr>
        <w:t>Input Tax Credit</w:t>
      </w:r>
      <w:r>
        <w:rPr>
          <w:lang w:eastAsia="en-US"/>
        </w:rPr>
        <w:t xml:space="preserve"> has the meaning assigned to that term in the GST Act.</w:t>
      </w:r>
    </w:p>
    <w:p w:rsidR="003E4896" w:rsidRDefault="003E4896" w:rsidP="008A2733">
      <w:pPr>
        <w:pStyle w:val="JKWIndent1"/>
        <w:rPr>
          <w:lang w:eastAsia="en-US"/>
        </w:rPr>
      </w:pPr>
      <w:r w:rsidRPr="00293E18">
        <w:rPr>
          <w:b/>
          <w:lang w:eastAsia="en-US"/>
        </w:rPr>
        <w:t>Insolvency Event</w:t>
      </w:r>
      <w:r>
        <w:rPr>
          <w:lang w:eastAsia="en-US"/>
        </w:rPr>
        <w:t xml:space="preserve"> means </w:t>
      </w:r>
      <w:r w:rsidRPr="002A28C0">
        <w:rPr>
          <w:lang w:eastAsia="en-US"/>
        </w:rPr>
        <w:t>any of</w:t>
      </w:r>
      <w:r>
        <w:rPr>
          <w:lang w:eastAsia="en-US"/>
        </w:rPr>
        <w:t xml:space="preserve"> the </w:t>
      </w:r>
      <w:r w:rsidRPr="002A28C0">
        <w:rPr>
          <w:lang w:eastAsia="en-US"/>
        </w:rPr>
        <w:t>following events</w:t>
      </w:r>
      <w:r>
        <w:rPr>
          <w:lang w:eastAsia="en-US"/>
        </w:rPr>
        <w:t>:</w:t>
      </w:r>
    </w:p>
    <w:p w:rsidR="003E4896" w:rsidRDefault="003E4896" w:rsidP="00B96FD4">
      <w:pPr>
        <w:pStyle w:val="JKWNumLevel3"/>
        <w:numPr>
          <w:ilvl w:val="2"/>
          <w:numId w:val="18"/>
        </w:numPr>
      </w:pPr>
      <w:r>
        <w:t>in the case of a corporation:</w:t>
      </w:r>
    </w:p>
    <w:p w:rsidR="003E4896" w:rsidRDefault="003E4896" w:rsidP="003E4896">
      <w:pPr>
        <w:pStyle w:val="JKWNumLevel4"/>
        <w:numPr>
          <w:ilvl w:val="3"/>
          <w:numId w:val="6"/>
        </w:numPr>
      </w:pPr>
      <w:r>
        <w:t>an application is made to a court for an order or an order is made that the corporation be wound up;</w:t>
      </w:r>
    </w:p>
    <w:p w:rsidR="003E4896" w:rsidRDefault="003E4896" w:rsidP="003E4896">
      <w:pPr>
        <w:pStyle w:val="JKWNumLevel4"/>
        <w:numPr>
          <w:ilvl w:val="3"/>
          <w:numId w:val="6"/>
        </w:numPr>
      </w:pPr>
      <w:r>
        <w:t>an application is made to a court for an order appointing a liquidator or provisional liquidator in respect of that corporation or one of them is appointed, whether or not under an order;</w:t>
      </w:r>
    </w:p>
    <w:p w:rsidR="003E4896" w:rsidRDefault="003E4896" w:rsidP="003E4896">
      <w:pPr>
        <w:pStyle w:val="JKWNumLevel4"/>
        <w:numPr>
          <w:ilvl w:val="3"/>
          <w:numId w:val="6"/>
        </w:numPr>
      </w:pPr>
      <w:r>
        <w:t xml:space="preserve">a meeting is convened or a resolution is passed to appoint an administrator in respect of that corporation; </w:t>
      </w:r>
    </w:p>
    <w:p w:rsidR="003E4896" w:rsidRDefault="003E4896" w:rsidP="003E4896">
      <w:pPr>
        <w:pStyle w:val="JKWNumLevel4"/>
        <w:numPr>
          <w:ilvl w:val="3"/>
          <w:numId w:val="6"/>
        </w:numPr>
      </w:pPr>
      <w:r>
        <w:t xml:space="preserve">except to reconstruct or amalgamate while solvent, the corporation enters into, or resolves to enter into, a scheme of arrangement or composition with, or assignment for the benefit of, all or any class of its creditors, or it proposes a reorganisation, moratorium or other administration or arrangement involving any of them; </w:t>
      </w:r>
    </w:p>
    <w:p w:rsidR="003E4896" w:rsidRDefault="003E4896" w:rsidP="003E4896">
      <w:pPr>
        <w:pStyle w:val="JKWNumLevel4"/>
        <w:numPr>
          <w:ilvl w:val="3"/>
          <w:numId w:val="6"/>
        </w:numPr>
      </w:pPr>
      <w:r>
        <w:t>the corporation proposes or enters into a deed of company arrangement with or for the benefit of all or any class of its creditors;</w:t>
      </w:r>
    </w:p>
    <w:p w:rsidR="003E4896" w:rsidRDefault="003E4896" w:rsidP="003E4896">
      <w:pPr>
        <w:pStyle w:val="JKWNumLevel4"/>
        <w:numPr>
          <w:ilvl w:val="3"/>
          <w:numId w:val="6"/>
        </w:numPr>
      </w:pPr>
      <w:r>
        <w:t>a resolution is passed to wind up or dissolve that corporation;</w:t>
      </w:r>
    </w:p>
    <w:p w:rsidR="003E4896" w:rsidRDefault="003E4896" w:rsidP="003E4896">
      <w:pPr>
        <w:pStyle w:val="JKWNumLevel4"/>
        <w:numPr>
          <w:ilvl w:val="3"/>
          <w:numId w:val="6"/>
        </w:numPr>
      </w:pPr>
      <w:r>
        <w:t xml:space="preserve">the corporation is dissolved; </w:t>
      </w:r>
    </w:p>
    <w:p w:rsidR="003E4896" w:rsidRDefault="003E4896" w:rsidP="003E4896">
      <w:pPr>
        <w:pStyle w:val="JKWNumLevel4"/>
        <w:numPr>
          <w:ilvl w:val="3"/>
          <w:numId w:val="6"/>
        </w:numPr>
      </w:pPr>
      <w:r>
        <w:t xml:space="preserve">the corporation is or becomes or states that it is insolvent or any of the events mentioned in subsection 459C(2) (a) to (f) inclusive of Part 5.4 of the </w:t>
      </w:r>
      <w:r w:rsidRPr="00DB4972">
        <w:rPr>
          <w:i/>
        </w:rPr>
        <w:t>Corporations Act 2001</w:t>
      </w:r>
      <w:r>
        <w:t xml:space="preserve"> (Cth) occurs in respect of the corporation; </w:t>
      </w:r>
    </w:p>
    <w:p w:rsidR="003E4896" w:rsidRDefault="003E4896" w:rsidP="003E4896">
      <w:pPr>
        <w:pStyle w:val="JKWNumLevel4"/>
        <w:numPr>
          <w:ilvl w:val="3"/>
          <w:numId w:val="6"/>
        </w:numPr>
      </w:pPr>
      <w:r>
        <w:t xml:space="preserve">the appointment of an administrator in respect of the corporation or a receiver or manager or receiver and manager of the whole or part of the assets and undertaking of the corporation; </w:t>
      </w:r>
    </w:p>
    <w:p w:rsidR="003E4896" w:rsidRDefault="003E4896" w:rsidP="003E4896">
      <w:pPr>
        <w:pStyle w:val="JKWNumLevel4"/>
        <w:numPr>
          <w:ilvl w:val="3"/>
          <w:numId w:val="6"/>
        </w:numPr>
      </w:pPr>
      <w:r>
        <w:t xml:space="preserve">as a result of the operation of Part 5.4 of the </w:t>
      </w:r>
      <w:r w:rsidRPr="00DB4972">
        <w:rPr>
          <w:i/>
        </w:rPr>
        <w:t>Corporations Act 2001</w:t>
      </w:r>
      <w:r>
        <w:t xml:space="preserve"> (Cth) the corporation is taken to have failed to comply with a statutory demand; </w:t>
      </w:r>
    </w:p>
    <w:p w:rsidR="003E4896" w:rsidRDefault="003E4896" w:rsidP="003E4896">
      <w:pPr>
        <w:pStyle w:val="JKWNumLevel4"/>
        <w:numPr>
          <w:ilvl w:val="3"/>
          <w:numId w:val="6"/>
        </w:numPr>
      </w:pPr>
      <w:r>
        <w:t xml:space="preserve">the corporation is, or makes a statement from which it may be reasonably deduced that the corporation is the subject of an event described in s459C(2)(b) or s585 of the </w:t>
      </w:r>
      <w:r w:rsidRPr="00DB4972">
        <w:rPr>
          <w:i/>
        </w:rPr>
        <w:t>Corporations Act 2001</w:t>
      </w:r>
      <w:r>
        <w:t xml:space="preserve"> (Cth); or</w:t>
      </w:r>
    </w:p>
    <w:p w:rsidR="003E4896" w:rsidRDefault="003E4896" w:rsidP="003E4896">
      <w:pPr>
        <w:pStyle w:val="JKWNumLevel4"/>
        <w:numPr>
          <w:ilvl w:val="3"/>
          <w:numId w:val="6"/>
        </w:numPr>
      </w:pPr>
      <w:r>
        <w:t xml:space="preserve">anything analogous or having a substantially similar effect to any of the events specified </w:t>
      </w:r>
      <w:bookmarkStart w:id="336" w:name="_Hlk520369692"/>
      <w:r w:rsidR="00505B7E">
        <w:t xml:space="preserve">in subparagraphs (i) to (xi) (inclusive) </w:t>
      </w:r>
      <w:bookmarkEnd w:id="336"/>
      <w:r>
        <w:t xml:space="preserve">above has occurred under the </w:t>
      </w:r>
      <w:r w:rsidR="006940DA">
        <w:t xml:space="preserve">Law </w:t>
      </w:r>
      <w:r>
        <w:t xml:space="preserve">of any applicable jurisdiction or PWC reasonably believes any of the above has or will occur in the next 6 months; </w:t>
      </w:r>
    </w:p>
    <w:p w:rsidR="003E4896" w:rsidRDefault="003E4896" w:rsidP="00B96FD4">
      <w:pPr>
        <w:pStyle w:val="JKWNumLevel3"/>
      </w:pPr>
      <w:r>
        <w:t>in the case of an individual or a partnership:</w:t>
      </w:r>
    </w:p>
    <w:p w:rsidR="003E4896" w:rsidRDefault="003E4896" w:rsidP="00B96FD4">
      <w:pPr>
        <w:pStyle w:val="JKWNumLevel4"/>
        <w:numPr>
          <w:ilvl w:val="3"/>
          <w:numId w:val="12"/>
        </w:numPr>
      </w:pPr>
      <w:r>
        <w:t>the individual</w:t>
      </w:r>
      <w:r w:rsidRPr="00293E18">
        <w:t xml:space="preserve"> or </w:t>
      </w:r>
      <w:r w:rsidR="006940DA">
        <w:t xml:space="preserve">any partner in the </w:t>
      </w:r>
      <w:r>
        <w:t>partnership proposes</w:t>
      </w:r>
      <w:r w:rsidRPr="00293E18">
        <w:t xml:space="preserve"> or </w:t>
      </w:r>
      <w:r>
        <w:t xml:space="preserve">enters into a deed of </w:t>
      </w:r>
      <w:r w:rsidRPr="00293E18">
        <w:t xml:space="preserve">arrangement, composition with or </w:t>
      </w:r>
      <w:r>
        <w:t xml:space="preserve">deed of assignment or an </w:t>
      </w:r>
      <w:r w:rsidRPr="00293E18">
        <w:t xml:space="preserve">assignment for the benefit of </w:t>
      </w:r>
      <w:r>
        <w:t xml:space="preserve">all or any of </w:t>
      </w:r>
      <w:r w:rsidR="008F2DE3">
        <w:t>that individual’s or that partner’s</w:t>
      </w:r>
      <w:r w:rsidR="008F2DE3" w:rsidRPr="00293E18">
        <w:t xml:space="preserve"> </w:t>
      </w:r>
      <w:r w:rsidRPr="00293E18">
        <w:t>creditors</w:t>
      </w:r>
      <w:r>
        <w:t xml:space="preserve"> or any</w:t>
      </w:r>
      <w:r w:rsidRPr="00293E18">
        <w:t xml:space="preserve"> class </w:t>
      </w:r>
      <w:r w:rsidR="008F2DE3">
        <w:t>of them</w:t>
      </w:r>
      <w:r>
        <w:t xml:space="preserve">; </w:t>
      </w:r>
    </w:p>
    <w:p w:rsidR="006940DA" w:rsidRDefault="003E4896" w:rsidP="003E4896">
      <w:pPr>
        <w:pStyle w:val="JKWNumLevel4"/>
        <w:numPr>
          <w:ilvl w:val="3"/>
          <w:numId w:val="6"/>
        </w:numPr>
      </w:pPr>
      <w:r>
        <w:t xml:space="preserve">the individual or </w:t>
      </w:r>
      <w:r w:rsidR="006940DA">
        <w:t xml:space="preserve">any partner in the </w:t>
      </w:r>
      <w:r>
        <w:t xml:space="preserve">partnership commits an act of bankruptcy; </w:t>
      </w:r>
    </w:p>
    <w:p w:rsidR="003E4896" w:rsidRDefault="006940DA" w:rsidP="003E4896">
      <w:pPr>
        <w:pStyle w:val="JKWNumLevel4"/>
        <w:numPr>
          <w:ilvl w:val="3"/>
          <w:numId w:val="6"/>
        </w:numPr>
      </w:pPr>
      <w:r>
        <w:t xml:space="preserve">in relation to a partnership, the partnership is dissolved or has an administrator appointed under relevant Law; </w:t>
      </w:r>
      <w:r w:rsidR="003E4896">
        <w:t>or</w:t>
      </w:r>
    </w:p>
    <w:p w:rsidR="003E4896" w:rsidRPr="00293E18" w:rsidRDefault="003E4896" w:rsidP="003E4896">
      <w:pPr>
        <w:pStyle w:val="JKWNumLevel4"/>
        <w:numPr>
          <w:ilvl w:val="3"/>
          <w:numId w:val="6"/>
        </w:numPr>
      </w:pPr>
      <w:r>
        <w:t xml:space="preserve">anything analogous or having a substantially similar effect to any of the events specified </w:t>
      </w:r>
      <w:bookmarkStart w:id="337" w:name="_Hlk520369708"/>
      <w:r w:rsidR="00505B7E">
        <w:t>subparagraphs (i) to (iii) (inclusive)</w:t>
      </w:r>
      <w:bookmarkEnd w:id="337"/>
      <w:r w:rsidR="00505B7E">
        <w:t xml:space="preserve"> </w:t>
      </w:r>
      <w:r>
        <w:t xml:space="preserve">above has occurred under the law </w:t>
      </w:r>
      <w:r w:rsidRPr="00293E18">
        <w:t xml:space="preserve">of </w:t>
      </w:r>
      <w:r>
        <w:t>any applicable jurisdiction or PWC reasonably believes any of the above has or will occur in the next 6 months</w:t>
      </w:r>
      <w:r w:rsidRPr="00293E18">
        <w:t>.</w:t>
      </w:r>
    </w:p>
    <w:p w:rsidR="00C146B9" w:rsidRDefault="00C146B9" w:rsidP="008A2733">
      <w:pPr>
        <w:pStyle w:val="JKWIndent1"/>
        <w:rPr>
          <w:lang w:eastAsia="en-US"/>
        </w:rPr>
      </w:pPr>
      <w:r w:rsidRPr="00293E18">
        <w:rPr>
          <w:b/>
          <w:lang w:eastAsia="en-US"/>
        </w:rPr>
        <w:t>Insurance</w:t>
      </w:r>
      <w:r>
        <w:rPr>
          <w:lang w:eastAsia="en-US"/>
        </w:rPr>
        <w:t xml:space="preserve"> means each contract of insurance required to be effected or held by the </w:t>
      </w:r>
      <w:r w:rsidR="00F30ABA">
        <w:rPr>
          <w:lang w:eastAsia="en-US"/>
        </w:rPr>
        <w:t>Consultant</w:t>
      </w:r>
      <w:r>
        <w:rPr>
          <w:lang w:eastAsia="en-US"/>
        </w:rPr>
        <w:t xml:space="preserve"> under this Contract, as provided for in Item </w:t>
      </w:r>
      <w:r w:rsidR="00110B64">
        <w:rPr>
          <w:lang w:eastAsia="en-US"/>
        </w:rPr>
        <w:fldChar w:fldCharType="begin"/>
      </w:r>
      <w:r w:rsidR="00110B64">
        <w:rPr>
          <w:lang w:eastAsia="en-US"/>
        </w:rPr>
        <w:instrText xml:space="preserve"> REF _Ref497381779 \w \h </w:instrText>
      </w:r>
      <w:r w:rsidR="00110B64">
        <w:rPr>
          <w:lang w:eastAsia="en-US"/>
        </w:rPr>
      </w:r>
      <w:r w:rsidR="00110B64">
        <w:rPr>
          <w:lang w:eastAsia="en-US"/>
        </w:rPr>
        <w:fldChar w:fldCharType="separate"/>
      </w:r>
      <w:r w:rsidR="008F4939">
        <w:rPr>
          <w:lang w:eastAsia="en-US"/>
        </w:rPr>
        <w:t>19</w:t>
      </w:r>
      <w:r w:rsidR="00110B64">
        <w:rPr>
          <w:lang w:eastAsia="en-US"/>
        </w:rPr>
        <w:fldChar w:fldCharType="end"/>
      </w:r>
      <w:r>
        <w:rPr>
          <w:lang w:eastAsia="en-US"/>
        </w:rPr>
        <w:t xml:space="preserve">. </w:t>
      </w:r>
    </w:p>
    <w:p w:rsidR="00C146B9" w:rsidRDefault="00C146B9" w:rsidP="008A2733">
      <w:pPr>
        <w:pStyle w:val="JKWIndent1"/>
        <w:rPr>
          <w:lang w:eastAsia="en-US"/>
        </w:rPr>
      </w:pPr>
      <w:r w:rsidRPr="00293E18">
        <w:rPr>
          <w:b/>
          <w:lang w:eastAsia="en-US"/>
        </w:rPr>
        <w:t>Intellectual Property Rights</w:t>
      </w:r>
      <w:r>
        <w:rPr>
          <w:lang w:eastAsia="en-US"/>
        </w:rPr>
        <w:t xml:space="preserve"> means</w:t>
      </w:r>
      <w:r w:rsidR="00DB4972">
        <w:rPr>
          <w:lang w:eastAsia="en-US"/>
        </w:rPr>
        <w:t>:</w:t>
      </w:r>
      <w:r>
        <w:rPr>
          <w:lang w:eastAsia="en-US"/>
        </w:rPr>
        <w:t xml:space="preserve"> (a) patents, trade marks, service marks, rights (registered or unregistered) in any designs, applications for any of the foregoing, trade or business names, copyright (including rights in computer software) and topography rights; inventions, know-how, secret formulae and processes, lists of customers and </w:t>
      </w:r>
      <w:r w:rsidR="00426118">
        <w:rPr>
          <w:lang w:eastAsia="en-US"/>
        </w:rPr>
        <w:t>Consultant</w:t>
      </w:r>
      <w:r w:rsidR="00010F69">
        <w:rPr>
          <w:lang w:eastAsia="en-US"/>
        </w:rPr>
        <w:t xml:space="preserve">s </w:t>
      </w:r>
      <w:r>
        <w:rPr>
          <w:lang w:eastAsia="en-US"/>
        </w:rPr>
        <w:t>and other proprietary knowledge and information; (b) internet domain names; rights protecting goodwill and reputation; (c) database rights; and (d) all rights and forms of protection of a similar nature to any of the foregoing or having equivalent effect anywhere in the world and all rights under licences and consents in respect of any of the rights and forms of protection mentioned in this definition.</w:t>
      </w:r>
    </w:p>
    <w:p w:rsidR="00C146B9" w:rsidRDefault="00C146B9" w:rsidP="008A2733">
      <w:pPr>
        <w:pStyle w:val="JKWIndent1"/>
        <w:rPr>
          <w:lang w:eastAsia="en-US"/>
        </w:rPr>
      </w:pPr>
      <w:r w:rsidRPr="00293E18">
        <w:rPr>
          <w:b/>
          <w:lang w:eastAsia="en-US"/>
        </w:rPr>
        <w:t>Item</w:t>
      </w:r>
      <w:r>
        <w:rPr>
          <w:lang w:eastAsia="en-US"/>
        </w:rPr>
        <w:t xml:space="preserve"> means an item of the Contract Details. </w:t>
      </w:r>
    </w:p>
    <w:p w:rsidR="00F11BF7" w:rsidRDefault="00F11BF7" w:rsidP="008A2733">
      <w:pPr>
        <w:pStyle w:val="JKWIndent1"/>
        <w:rPr>
          <w:lang w:eastAsia="en-US"/>
        </w:rPr>
      </w:pPr>
      <w:r w:rsidRPr="00293E18">
        <w:rPr>
          <w:b/>
          <w:lang w:eastAsia="en-US"/>
        </w:rPr>
        <w:t>Key Milestone</w:t>
      </w:r>
      <w:r>
        <w:rPr>
          <w:lang w:eastAsia="en-US"/>
        </w:rPr>
        <w:t xml:space="preserve"> means any milestone provided as a ‘Key Milestone’ in Item </w:t>
      </w:r>
      <w:r w:rsidR="000B364C">
        <w:rPr>
          <w:lang w:eastAsia="en-US"/>
        </w:rPr>
        <w:fldChar w:fldCharType="begin"/>
      </w:r>
      <w:r w:rsidR="000B364C">
        <w:rPr>
          <w:lang w:eastAsia="en-US"/>
        </w:rPr>
        <w:instrText xml:space="preserve"> REF _Ref506460422 \w \h </w:instrText>
      </w:r>
      <w:r w:rsidR="000B364C">
        <w:rPr>
          <w:lang w:eastAsia="en-US"/>
        </w:rPr>
      </w:r>
      <w:r w:rsidR="000B364C">
        <w:rPr>
          <w:lang w:eastAsia="en-US"/>
        </w:rPr>
        <w:fldChar w:fldCharType="separate"/>
      </w:r>
      <w:r w:rsidR="008F4939">
        <w:rPr>
          <w:lang w:eastAsia="en-US"/>
        </w:rPr>
        <w:t>11</w:t>
      </w:r>
      <w:r w:rsidR="000B364C">
        <w:rPr>
          <w:lang w:eastAsia="en-US"/>
        </w:rPr>
        <w:fldChar w:fldCharType="end"/>
      </w:r>
      <w:r>
        <w:rPr>
          <w:lang w:eastAsia="en-US"/>
        </w:rPr>
        <w:t>.</w:t>
      </w:r>
    </w:p>
    <w:p w:rsidR="00F11BF7" w:rsidRDefault="00F11BF7" w:rsidP="008A2733">
      <w:pPr>
        <w:pStyle w:val="JKWIndent1"/>
        <w:rPr>
          <w:lang w:eastAsia="en-US"/>
        </w:rPr>
      </w:pPr>
      <w:r w:rsidRPr="00293E18">
        <w:rPr>
          <w:b/>
          <w:lang w:eastAsia="en-US"/>
        </w:rPr>
        <w:t>Key Milestone Date</w:t>
      </w:r>
      <w:r>
        <w:rPr>
          <w:lang w:eastAsia="en-US"/>
        </w:rPr>
        <w:t xml:space="preserve"> means, in relation to a Key Milestone, the relevant date for completion of that Key Milestone, as provided for in Item </w:t>
      </w:r>
      <w:r w:rsidR="00DB4972">
        <w:rPr>
          <w:lang w:eastAsia="en-US"/>
        </w:rPr>
        <w:fldChar w:fldCharType="begin"/>
      </w:r>
      <w:r w:rsidR="00DB4972">
        <w:rPr>
          <w:lang w:eastAsia="en-US"/>
        </w:rPr>
        <w:instrText xml:space="preserve"> REF _Ref506460422 \w \h </w:instrText>
      </w:r>
      <w:r w:rsidR="00DB4972">
        <w:rPr>
          <w:lang w:eastAsia="en-US"/>
        </w:rPr>
      </w:r>
      <w:r w:rsidR="00DB4972">
        <w:rPr>
          <w:lang w:eastAsia="en-US"/>
        </w:rPr>
        <w:fldChar w:fldCharType="separate"/>
      </w:r>
      <w:r w:rsidR="008F4939">
        <w:rPr>
          <w:lang w:eastAsia="en-US"/>
        </w:rPr>
        <w:t>11</w:t>
      </w:r>
      <w:r w:rsidR="00DB4972">
        <w:rPr>
          <w:lang w:eastAsia="en-US"/>
        </w:rPr>
        <w:fldChar w:fldCharType="end"/>
      </w:r>
      <w:r>
        <w:rPr>
          <w:lang w:eastAsia="en-US"/>
        </w:rPr>
        <w:t xml:space="preserve"> (and as may be extended in accordance with this Contract).</w:t>
      </w:r>
    </w:p>
    <w:p w:rsidR="00C146B9" w:rsidRDefault="00C146B9" w:rsidP="008A2733">
      <w:pPr>
        <w:pStyle w:val="JKWIndent1"/>
        <w:rPr>
          <w:lang w:eastAsia="en-US"/>
        </w:rPr>
      </w:pPr>
      <w:r w:rsidRPr="00293E18">
        <w:rPr>
          <w:b/>
          <w:lang w:eastAsia="en-US"/>
        </w:rPr>
        <w:t>Key Personnel</w:t>
      </w:r>
      <w:r>
        <w:rPr>
          <w:lang w:eastAsia="en-US"/>
        </w:rPr>
        <w:t xml:space="preserve"> means the </w:t>
      </w:r>
      <w:r w:rsidR="00F30ABA">
        <w:rPr>
          <w:lang w:eastAsia="en-US"/>
        </w:rPr>
        <w:t>Consultant</w:t>
      </w:r>
      <w:r>
        <w:rPr>
          <w:lang w:eastAsia="en-US"/>
        </w:rPr>
        <w:t xml:space="preserve"> Personnel who, or key positions within the </w:t>
      </w:r>
      <w:r w:rsidR="00F30ABA">
        <w:rPr>
          <w:lang w:eastAsia="en-US"/>
        </w:rPr>
        <w:t>Consultant</w:t>
      </w:r>
      <w:r>
        <w:rPr>
          <w:lang w:eastAsia="en-US"/>
        </w:rPr>
        <w:t xml:space="preserve">’s organisation which, are provided for as ‘Key Personnel’ in Item </w:t>
      </w:r>
      <w:r w:rsidR="00110B64">
        <w:rPr>
          <w:lang w:eastAsia="en-US"/>
        </w:rPr>
        <w:fldChar w:fldCharType="begin"/>
      </w:r>
      <w:r w:rsidR="00110B64">
        <w:rPr>
          <w:lang w:eastAsia="en-US"/>
        </w:rPr>
        <w:instrText xml:space="preserve"> REF _Ref496511693 \w \h </w:instrText>
      </w:r>
      <w:r w:rsidR="00110B64">
        <w:rPr>
          <w:lang w:eastAsia="en-US"/>
        </w:rPr>
      </w:r>
      <w:r w:rsidR="00110B64">
        <w:rPr>
          <w:lang w:eastAsia="en-US"/>
        </w:rPr>
        <w:fldChar w:fldCharType="separate"/>
      </w:r>
      <w:r w:rsidR="008F4939">
        <w:rPr>
          <w:lang w:eastAsia="en-US"/>
        </w:rPr>
        <w:t>12</w:t>
      </w:r>
      <w:r w:rsidR="00110B64">
        <w:rPr>
          <w:lang w:eastAsia="en-US"/>
        </w:rPr>
        <w:fldChar w:fldCharType="end"/>
      </w:r>
      <w:r>
        <w:rPr>
          <w:lang w:eastAsia="en-US"/>
        </w:rPr>
        <w:t xml:space="preserve">. </w:t>
      </w:r>
    </w:p>
    <w:p w:rsidR="00C146B9" w:rsidRDefault="00C146B9" w:rsidP="008A2733">
      <w:pPr>
        <w:pStyle w:val="JKWIndent1"/>
        <w:rPr>
          <w:lang w:eastAsia="en-US"/>
        </w:rPr>
      </w:pPr>
      <w:r w:rsidRPr="00293E18">
        <w:rPr>
          <w:b/>
          <w:lang w:eastAsia="en-US"/>
        </w:rPr>
        <w:t>Law</w:t>
      </w:r>
      <w:r>
        <w:rPr>
          <w:lang w:eastAsia="en-US"/>
        </w:rPr>
        <w:t xml:space="preserve"> includes:</w:t>
      </w:r>
    </w:p>
    <w:p w:rsidR="00C146B9" w:rsidRDefault="00C146B9" w:rsidP="00B96FD4">
      <w:pPr>
        <w:pStyle w:val="JKWNumLevel3"/>
        <w:numPr>
          <w:ilvl w:val="2"/>
          <w:numId w:val="19"/>
        </w:numPr>
      </w:pPr>
      <w:r>
        <w:t xml:space="preserve">any treaty, statute, regulation, by-law, ordinance or subordinate legislation in force from time to time; </w:t>
      </w:r>
    </w:p>
    <w:p w:rsidR="00293E18" w:rsidRDefault="00293E18" w:rsidP="00B96FD4">
      <w:pPr>
        <w:pStyle w:val="JKWNumLevel3"/>
      </w:pPr>
      <w:r>
        <w:t>the common law and the law of equity;</w:t>
      </w:r>
    </w:p>
    <w:p w:rsidR="00293E18" w:rsidRDefault="00293E18" w:rsidP="00B96FD4">
      <w:pPr>
        <w:pStyle w:val="JKWNumLevel3"/>
      </w:pPr>
      <w:r>
        <w:t xml:space="preserve">any binding court order, judgement or decree; </w:t>
      </w:r>
    </w:p>
    <w:p w:rsidR="00293E18" w:rsidRDefault="00293E18" w:rsidP="00B96FD4">
      <w:pPr>
        <w:pStyle w:val="JKWNumLevel3"/>
      </w:pPr>
      <w:r>
        <w:t>any applicable industry code, policy or standard, whether or not enforceable by law; and</w:t>
      </w:r>
    </w:p>
    <w:p w:rsidR="00293E18" w:rsidRDefault="00293E18" w:rsidP="00B96FD4">
      <w:pPr>
        <w:pStyle w:val="JKWNumLevel3"/>
      </w:pPr>
      <w:r>
        <w:t xml:space="preserve">any applicable direction, policy, rule or order that is given in writing by a regulator, whether or not enforceable by law. </w:t>
      </w:r>
    </w:p>
    <w:p w:rsidR="00C146B9" w:rsidRDefault="00C146B9" w:rsidP="008A2733">
      <w:pPr>
        <w:pStyle w:val="JKWIndent1"/>
        <w:rPr>
          <w:lang w:eastAsia="en-US"/>
        </w:rPr>
      </w:pPr>
      <w:r w:rsidRPr="00293E18">
        <w:rPr>
          <w:b/>
          <w:lang w:eastAsia="en-US"/>
        </w:rPr>
        <w:t xml:space="preserve">Loss </w:t>
      </w:r>
      <w:r>
        <w:rPr>
          <w:lang w:eastAsia="en-US"/>
        </w:rPr>
        <w:t>includes claims, actions, proceedings, losses, damages, liabilities, costs and expenses (including legal expenses).</w:t>
      </w:r>
    </w:p>
    <w:p w:rsidR="00C146B9" w:rsidRDefault="00C146B9" w:rsidP="008A2733">
      <w:pPr>
        <w:pStyle w:val="JKWIndent1"/>
        <w:rPr>
          <w:lang w:eastAsia="en-US"/>
        </w:rPr>
      </w:pPr>
      <w:r w:rsidRPr="00B96FD4">
        <w:rPr>
          <w:b/>
          <w:lang w:eastAsia="en-US"/>
        </w:rPr>
        <w:t>Material Breach</w:t>
      </w:r>
      <w:r>
        <w:rPr>
          <w:lang w:eastAsia="en-US"/>
        </w:rPr>
        <w:t xml:space="preserve"> includes: </w:t>
      </w:r>
    </w:p>
    <w:p w:rsidR="00C146B9" w:rsidRDefault="00C146B9" w:rsidP="00B96FD4">
      <w:pPr>
        <w:pStyle w:val="JKWNumLevel3"/>
        <w:numPr>
          <w:ilvl w:val="2"/>
          <w:numId w:val="20"/>
        </w:numPr>
      </w:pPr>
      <w:r>
        <w:t>any breach of any of the following clauses:</w:t>
      </w:r>
    </w:p>
    <w:p w:rsidR="00C146B9" w:rsidRDefault="00C146B9" w:rsidP="00B122F5">
      <w:pPr>
        <w:pStyle w:val="JKWNumLevel4"/>
        <w:numPr>
          <w:ilvl w:val="3"/>
          <w:numId w:val="7"/>
        </w:numPr>
      </w:pPr>
      <w:r>
        <w:t xml:space="preserve">clause </w:t>
      </w:r>
      <w:r w:rsidR="00502394">
        <w:fldChar w:fldCharType="begin"/>
      </w:r>
      <w:r w:rsidR="00502394">
        <w:instrText xml:space="preserve"> REF _Ref503187491 \w \h </w:instrText>
      </w:r>
      <w:r w:rsidR="00502394">
        <w:fldChar w:fldCharType="separate"/>
      </w:r>
      <w:r w:rsidR="008F4939">
        <w:t>3.1(a)</w:t>
      </w:r>
      <w:r w:rsidR="00502394">
        <w:fldChar w:fldCharType="end"/>
      </w:r>
      <w:r w:rsidR="00EC4AFD">
        <w:t xml:space="preserve"> (</w:t>
      </w:r>
      <w:r w:rsidR="00EC4AFD">
        <w:rPr>
          <w:b/>
        </w:rPr>
        <w:t>Provision of Services</w:t>
      </w:r>
      <w:r w:rsidR="00EC4AFD">
        <w:t>)</w:t>
      </w:r>
      <w:r>
        <w:t xml:space="preserve">; </w:t>
      </w:r>
    </w:p>
    <w:p w:rsidR="00C146B9" w:rsidRDefault="00C146B9" w:rsidP="00B96FD4">
      <w:pPr>
        <w:pStyle w:val="JKWNumLevel4"/>
        <w:numPr>
          <w:ilvl w:val="3"/>
          <w:numId w:val="8"/>
        </w:numPr>
      </w:pPr>
      <w:r>
        <w:t xml:space="preserve">clause </w:t>
      </w:r>
      <w:r w:rsidR="00502394">
        <w:fldChar w:fldCharType="begin"/>
      </w:r>
      <w:r w:rsidR="00502394">
        <w:instrText xml:space="preserve"> REF _Ref503187523 \w \h </w:instrText>
      </w:r>
      <w:r w:rsidR="00502394">
        <w:fldChar w:fldCharType="separate"/>
      </w:r>
      <w:r w:rsidR="008F4939">
        <w:t>4.3(a)</w:t>
      </w:r>
      <w:r w:rsidR="00502394">
        <w:fldChar w:fldCharType="end"/>
      </w:r>
      <w:r w:rsidR="00EC4AFD">
        <w:t xml:space="preserve"> (</w:t>
      </w:r>
      <w:r w:rsidR="00EC4AFD">
        <w:rPr>
          <w:b/>
        </w:rPr>
        <w:t>Sub-contracting</w:t>
      </w:r>
      <w:r w:rsidR="00EC4AFD">
        <w:t>)</w:t>
      </w:r>
      <w:r>
        <w:t xml:space="preserve">; </w:t>
      </w:r>
    </w:p>
    <w:p w:rsidR="00DB0970" w:rsidRDefault="00DB0970" w:rsidP="00B96FD4">
      <w:pPr>
        <w:pStyle w:val="JKWNumLevel4"/>
        <w:numPr>
          <w:ilvl w:val="3"/>
          <w:numId w:val="8"/>
        </w:numPr>
      </w:pPr>
      <w:r w:rsidRPr="00DB0970">
        <w:t xml:space="preserve">clauses </w:t>
      </w:r>
      <w:r w:rsidR="000D7E5E">
        <w:fldChar w:fldCharType="begin"/>
      </w:r>
      <w:r w:rsidR="000D7E5E">
        <w:instrText xml:space="preserve"> REF _Ref517332186 \w \h </w:instrText>
      </w:r>
      <w:r w:rsidR="000D7E5E">
        <w:fldChar w:fldCharType="separate"/>
      </w:r>
      <w:r w:rsidR="008F4939">
        <w:t>4.9(c)</w:t>
      </w:r>
      <w:r w:rsidR="000D7E5E">
        <w:fldChar w:fldCharType="end"/>
      </w:r>
      <w:r w:rsidRPr="00DB0970">
        <w:t xml:space="preserve"> </w:t>
      </w:r>
      <w:r w:rsidR="00121478">
        <w:t>or</w:t>
      </w:r>
      <w:r w:rsidRPr="00DB0970">
        <w:t xml:space="preserve"> </w:t>
      </w:r>
      <w:r w:rsidR="000D7E5E">
        <w:fldChar w:fldCharType="begin"/>
      </w:r>
      <w:r w:rsidR="000D7E5E">
        <w:instrText xml:space="preserve"> REF _Ref517332193 \w \h </w:instrText>
      </w:r>
      <w:r w:rsidR="000D7E5E">
        <w:fldChar w:fldCharType="separate"/>
      </w:r>
      <w:r w:rsidR="008F4939">
        <w:t>4.9(d)</w:t>
      </w:r>
      <w:r w:rsidR="000D7E5E">
        <w:fldChar w:fldCharType="end"/>
      </w:r>
      <w:r w:rsidRPr="00DB0970">
        <w:t xml:space="preserve"> (</w:t>
      </w:r>
      <w:r w:rsidRPr="000D7E5E">
        <w:rPr>
          <w:b/>
        </w:rPr>
        <w:t>Local Content</w:t>
      </w:r>
      <w:r w:rsidRPr="00DB0970">
        <w:t>);</w:t>
      </w:r>
    </w:p>
    <w:p w:rsidR="00C146B9" w:rsidRDefault="00C146B9" w:rsidP="00B96FD4">
      <w:pPr>
        <w:pStyle w:val="JKWNumLevel4"/>
        <w:numPr>
          <w:ilvl w:val="3"/>
          <w:numId w:val="8"/>
        </w:numPr>
      </w:pPr>
      <w:r>
        <w:t xml:space="preserve">clause </w:t>
      </w:r>
      <w:r w:rsidR="00F31A57">
        <w:fldChar w:fldCharType="begin"/>
      </w:r>
      <w:r w:rsidR="00F31A57">
        <w:instrText xml:space="preserve"> REF _Ref505431088 \w \h </w:instrText>
      </w:r>
      <w:r w:rsidR="00F31A57">
        <w:fldChar w:fldCharType="separate"/>
      </w:r>
      <w:r w:rsidR="008F4939">
        <w:t>8.2</w:t>
      </w:r>
      <w:r w:rsidR="00F31A57">
        <w:fldChar w:fldCharType="end"/>
      </w:r>
      <w:r w:rsidR="00EC4AFD">
        <w:t xml:space="preserve"> (</w:t>
      </w:r>
      <w:r w:rsidR="00EC4AFD">
        <w:rPr>
          <w:b/>
        </w:rPr>
        <w:t>Key Personnel</w:t>
      </w:r>
      <w:r w:rsidR="00EC4AFD">
        <w:t>)</w:t>
      </w:r>
      <w:r>
        <w:t xml:space="preserve">; </w:t>
      </w:r>
    </w:p>
    <w:p w:rsidR="00C146B9" w:rsidRDefault="00C146B9" w:rsidP="00B96FD4">
      <w:pPr>
        <w:pStyle w:val="JKWNumLevel4"/>
        <w:numPr>
          <w:ilvl w:val="3"/>
          <w:numId w:val="8"/>
        </w:numPr>
      </w:pPr>
      <w:r>
        <w:t xml:space="preserve">clause </w:t>
      </w:r>
      <w:r w:rsidR="00110B64">
        <w:fldChar w:fldCharType="begin"/>
      </w:r>
      <w:r w:rsidR="00110B64">
        <w:instrText xml:space="preserve"> REF _Ref506280218 \w \h </w:instrText>
      </w:r>
      <w:r w:rsidR="00110B64">
        <w:fldChar w:fldCharType="separate"/>
      </w:r>
      <w:r w:rsidR="008F4939">
        <w:t>12</w:t>
      </w:r>
      <w:r w:rsidR="00110B64">
        <w:fldChar w:fldCharType="end"/>
      </w:r>
      <w:r w:rsidR="00EC4AFD">
        <w:t xml:space="preserve"> (</w:t>
      </w:r>
      <w:r w:rsidR="00EC4AFD">
        <w:rPr>
          <w:b/>
        </w:rPr>
        <w:t>Sustainable Supply Chain Management</w:t>
      </w:r>
      <w:r w:rsidR="00EC4AFD">
        <w:t>)</w:t>
      </w:r>
      <w:r>
        <w:t>;</w:t>
      </w:r>
    </w:p>
    <w:p w:rsidR="00C146B9" w:rsidRDefault="00C146B9" w:rsidP="00B96FD4">
      <w:pPr>
        <w:pStyle w:val="JKWNumLevel4"/>
        <w:numPr>
          <w:ilvl w:val="3"/>
          <w:numId w:val="8"/>
        </w:numPr>
      </w:pPr>
      <w:r>
        <w:t xml:space="preserve">clause </w:t>
      </w:r>
      <w:r w:rsidR="00110B64">
        <w:fldChar w:fldCharType="begin"/>
      </w:r>
      <w:r w:rsidR="00110B64">
        <w:instrText xml:space="preserve"> REF _Ref505607252 \w \h </w:instrText>
      </w:r>
      <w:r w:rsidR="00110B64">
        <w:fldChar w:fldCharType="separate"/>
      </w:r>
      <w:r w:rsidR="008F4939">
        <w:t>13</w:t>
      </w:r>
      <w:r w:rsidR="00110B64">
        <w:fldChar w:fldCharType="end"/>
      </w:r>
      <w:r w:rsidR="00EC4AFD">
        <w:t xml:space="preserve"> (</w:t>
      </w:r>
      <w:r w:rsidR="00EC4AFD">
        <w:rPr>
          <w:b/>
        </w:rPr>
        <w:t>Privacy and Security Requirements</w:t>
      </w:r>
      <w:r w:rsidR="00EC4AFD">
        <w:t>)</w:t>
      </w:r>
      <w:r>
        <w:t>;</w:t>
      </w:r>
      <w:r w:rsidR="00CF1D26">
        <w:t xml:space="preserve"> or</w:t>
      </w:r>
    </w:p>
    <w:p w:rsidR="00C146B9" w:rsidRDefault="00C146B9" w:rsidP="00B96FD4">
      <w:pPr>
        <w:pStyle w:val="JKWNumLevel4"/>
        <w:numPr>
          <w:ilvl w:val="3"/>
          <w:numId w:val="8"/>
        </w:numPr>
      </w:pPr>
      <w:r>
        <w:t xml:space="preserve">clause </w:t>
      </w:r>
      <w:r w:rsidR="00110B64">
        <w:fldChar w:fldCharType="begin"/>
      </w:r>
      <w:r w:rsidR="00110B64">
        <w:instrText xml:space="preserve"> REF _Ref505431258 \w \h </w:instrText>
      </w:r>
      <w:r w:rsidR="00110B64">
        <w:fldChar w:fldCharType="separate"/>
      </w:r>
      <w:r w:rsidR="008F4939">
        <w:t>15</w:t>
      </w:r>
      <w:r w:rsidR="00110B64">
        <w:fldChar w:fldCharType="end"/>
      </w:r>
      <w:r w:rsidR="00EC4AFD">
        <w:t xml:space="preserve"> (</w:t>
      </w:r>
      <w:r w:rsidR="00EC4AFD">
        <w:rPr>
          <w:b/>
        </w:rPr>
        <w:t>Intellectual Property</w:t>
      </w:r>
      <w:r w:rsidR="00EC4AFD">
        <w:t>)</w:t>
      </w:r>
      <w:r>
        <w:t>;</w:t>
      </w:r>
      <w:r w:rsidR="00CF1D26">
        <w:t xml:space="preserve"> or</w:t>
      </w:r>
    </w:p>
    <w:p w:rsidR="00C146B9" w:rsidRDefault="00C146B9" w:rsidP="00B96FD4">
      <w:pPr>
        <w:pStyle w:val="JKWNumLevel3"/>
      </w:pPr>
      <w:r>
        <w:t xml:space="preserve">where there is a failure to comply with clause </w:t>
      </w:r>
      <w:r w:rsidR="00CF1D26">
        <w:fldChar w:fldCharType="begin"/>
      </w:r>
      <w:r w:rsidR="00CF1D26">
        <w:instrText xml:space="preserve"> REF _Ref514422136 \w \h </w:instrText>
      </w:r>
      <w:r w:rsidR="00B96FD4">
        <w:instrText xml:space="preserve"> \* MERGEFORMAT </w:instrText>
      </w:r>
      <w:r w:rsidR="00CF1D26">
        <w:fldChar w:fldCharType="separate"/>
      </w:r>
      <w:r w:rsidR="008F4939">
        <w:t>19.1(a)</w:t>
      </w:r>
      <w:r w:rsidR="00CF1D26">
        <w:fldChar w:fldCharType="end"/>
      </w:r>
      <w:r w:rsidR="00CF1D26">
        <w:t xml:space="preserve"> (</w:t>
      </w:r>
      <w:r w:rsidR="00CF1D26">
        <w:rPr>
          <w:b/>
        </w:rPr>
        <w:t xml:space="preserve">Defect </w:t>
      </w:r>
      <w:r w:rsidR="000F3A44">
        <w:rPr>
          <w:b/>
        </w:rPr>
        <w:t>Rectification</w:t>
      </w:r>
      <w:r w:rsidR="00CF1D26">
        <w:rPr>
          <w:b/>
        </w:rPr>
        <w:t xml:space="preserve"> Period</w:t>
      </w:r>
      <w:r w:rsidR="00CF1D26">
        <w:t>)</w:t>
      </w:r>
      <w:r>
        <w:t>; and</w:t>
      </w:r>
    </w:p>
    <w:p w:rsidR="00C146B9" w:rsidRDefault="00C146B9" w:rsidP="00B96FD4">
      <w:pPr>
        <w:pStyle w:val="JKWNumLevel3"/>
      </w:pPr>
      <w:r>
        <w:t xml:space="preserve">where the </w:t>
      </w:r>
      <w:r w:rsidR="00F30ABA">
        <w:t>Consultant</w:t>
      </w:r>
      <w:r>
        <w:t xml:space="preserve"> has failed to meet the required dates or timeframes for the performance of the </w:t>
      </w:r>
      <w:r w:rsidR="00F30ABA">
        <w:t>Consultant</w:t>
      </w:r>
      <w:r>
        <w:t>’s obligations under this Contract</w:t>
      </w:r>
      <w:r w:rsidR="00F11BF7">
        <w:t>, including any failure to achieve any Key Milestones (if any) by the Key Milestone Dates (if any)</w:t>
      </w:r>
      <w:r>
        <w:t xml:space="preserve">. </w:t>
      </w:r>
    </w:p>
    <w:p w:rsidR="00C146B9" w:rsidRDefault="00C146B9" w:rsidP="008A2733">
      <w:pPr>
        <w:pStyle w:val="JKWIndent1"/>
        <w:rPr>
          <w:lang w:eastAsia="en-US"/>
        </w:rPr>
      </w:pPr>
      <w:r w:rsidRPr="00E945EB">
        <w:rPr>
          <w:b/>
          <w:lang w:eastAsia="en-US"/>
        </w:rPr>
        <w:t>Moral Rights</w:t>
      </w:r>
      <w:r>
        <w:rPr>
          <w:lang w:eastAsia="en-US"/>
        </w:rPr>
        <w:t xml:space="preserve"> means rights conferred under Part IX of the </w:t>
      </w:r>
      <w:r w:rsidRPr="00E945EB">
        <w:rPr>
          <w:i/>
          <w:lang w:eastAsia="en-US"/>
        </w:rPr>
        <w:t>Copyright Act 1968</w:t>
      </w:r>
      <w:r>
        <w:rPr>
          <w:lang w:eastAsia="en-US"/>
        </w:rPr>
        <w:t xml:space="preserve"> (Cth) and any similar or analogous rights which exist or come to exist anywhere in the world.</w:t>
      </w:r>
    </w:p>
    <w:p w:rsidR="00C146B9" w:rsidRDefault="00C146B9" w:rsidP="008A2733">
      <w:pPr>
        <w:pStyle w:val="JKWIndent1"/>
        <w:rPr>
          <w:lang w:eastAsia="en-US"/>
        </w:rPr>
      </w:pPr>
      <w:r w:rsidRPr="00E945EB">
        <w:rPr>
          <w:b/>
          <w:lang w:eastAsia="en-US"/>
        </w:rPr>
        <w:t>Notice of Acceptance</w:t>
      </w:r>
      <w:r>
        <w:rPr>
          <w:lang w:eastAsia="en-US"/>
        </w:rPr>
        <w:t xml:space="preserve"> means the written notification and any accompanying documentation sent to the </w:t>
      </w:r>
      <w:r w:rsidR="00F30ABA">
        <w:rPr>
          <w:lang w:eastAsia="en-US"/>
        </w:rPr>
        <w:t>Consultant</w:t>
      </w:r>
      <w:r>
        <w:rPr>
          <w:lang w:eastAsia="en-US"/>
        </w:rPr>
        <w:t xml:space="preserve"> by PWC advising of acceptance of the RFT Response to provide the </w:t>
      </w:r>
      <w:r w:rsidR="00F30ABA">
        <w:rPr>
          <w:lang w:eastAsia="en-US"/>
        </w:rPr>
        <w:t>Services</w:t>
      </w:r>
      <w:r>
        <w:rPr>
          <w:lang w:eastAsia="en-US"/>
        </w:rPr>
        <w:t xml:space="preserve"> under this Contract.</w:t>
      </w:r>
    </w:p>
    <w:p w:rsidR="00792A03" w:rsidRDefault="00792A03" w:rsidP="008A2733">
      <w:pPr>
        <w:pStyle w:val="JKWIndent1"/>
        <w:rPr>
          <w:lang w:eastAsia="en-US"/>
        </w:rPr>
      </w:pPr>
      <w:r>
        <w:rPr>
          <w:b/>
          <w:lang w:eastAsia="en-US"/>
        </w:rPr>
        <w:t>Order</w:t>
      </w:r>
      <w:r>
        <w:rPr>
          <w:lang w:eastAsia="en-US"/>
        </w:rPr>
        <w:t xml:space="preserve"> means</w:t>
      </w:r>
      <w:r w:rsidR="005F411F">
        <w:rPr>
          <w:lang w:eastAsia="en-US"/>
        </w:rPr>
        <w:t xml:space="preserve"> </w:t>
      </w:r>
      <w:r w:rsidR="00AA351E">
        <w:rPr>
          <w:lang w:eastAsia="en-US"/>
        </w:rPr>
        <w:t>the document or documents setting out the scope</w:t>
      </w:r>
      <w:r w:rsidR="004019E8">
        <w:rPr>
          <w:lang w:eastAsia="en-US"/>
        </w:rPr>
        <w:t xml:space="preserve"> of,</w:t>
      </w:r>
      <w:r w:rsidR="00AA351E">
        <w:rPr>
          <w:lang w:eastAsia="en-US"/>
        </w:rPr>
        <w:t xml:space="preserve"> and </w:t>
      </w:r>
      <w:r w:rsidR="00AE7AF2">
        <w:rPr>
          <w:lang w:eastAsia="en-US"/>
        </w:rPr>
        <w:t>PWC’s</w:t>
      </w:r>
      <w:r w:rsidR="004019E8">
        <w:rPr>
          <w:lang w:eastAsia="en-US"/>
        </w:rPr>
        <w:t xml:space="preserve"> </w:t>
      </w:r>
      <w:r w:rsidR="00AA351E">
        <w:rPr>
          <w:lang w:eastAsia="en-US"/>
        </w:rPr>
        <w:t xml:space="preserve">requirements </w:t>
      </w:r>
      <w:r w:rsidR="004019E8">
        <w:rPr>
          <w:lang w:eastAsia="en-US"/>
        </w:rPr>
        <w:t>for,</w:t>
      </w:r>
      <w:r w:rsidR="00AA351E">
        <w:rPr>
          <w:lang w:eastAsia="en-US"/>
        </w:rPr>
        <w:t xml:space="preserve"> </w:t>
      </w:r>
      <w:r w:rsidR="00AE7AF2">
        <w:rPr>
          <w:lang w:eastAsia="en-US"/>
        </w:rPr>
        <w:t>any</w:t>
      </w:r>
      <w:r w:rsidR="00AA351E">
        <w:rPr>
          <w:lang w:eastAsia="en-US"/>
        </w:rPr>
        <w:t xml:space="preserve"> Services that are required to be provided by the </w:t>
      </w:r>
      <w:r w:rsidR="00790CFF">
        <w:rPr>
          <w:lang w:eastAsia="en-US"/>
        </w:rPr>
        <w:t>Consultant</w:t>
      </w:r>
      <w:r w:rsidR="00AE7AF2">
        <w:rPr>
          <w:lang w:eastAsia="en-US"/>
        </w:rPr>
        <w:t xml:space="preserve"> under this Contract which may be</w:t>
      </w:r>
      <w:r w:rsidR="00AA351E">
        <w:rPr>
          <w:lang w:eastAsia="en-US"/>
        </w:rPr>
        <w:t xml:space="preserve"> </w:t>
      </w:r>
      <w:r w:rsidR="004019E8">
        <w:rPr>
          <w:lang w:eastAsia="en-US"/>
        </w:rPr>
        <w:t>issued by PWC</w:t>
      </w:r>
      <w:r w:rsidR="00AA351E">
        <w:rPr>
          <w:lang w:eastAsia="en-US"/>
        </w:rPr>
        <w:t xml:space="preserve"> </w:t>
      </w:r>
      <w:r w:rsidR="004019E8">
        <w:rPr>
          <w:lang w:eastAsia="en-US"/>
        </w:rPr>
        <w:t>as contemplated by</w:t>
      </w:r>
      <w:r w:rsidR="005F411F">
        <w:rPr>
          <w:lang w:eastAsia="en-US"/>
        </w:rPr>
        <w:t xml:space="preserve"> clause </w:t>
      </w:r>
      <w:r w:rsidR="005F411F">
        <w:rPr>
          <w:lang w:eastAsia="en-US"/>
        </w:rPr>
        <w:fldChar w:fldCharType="begin"/>
      </w:r>
      <w:r w:rsidR="005F411F">
        <w:rPr>
          <w:lang w:eastAsia="en-US"/>
        </w:rPr>
        <w:instrText xml:space="preserve"> REF _Ref505430408 \w \h </w:instrText>
      </w:r>
      <w:r w:rsidR="005F411F">
        <w:rPr>
          <w:lang w:eastAsia="en-US"/>
        </w:rPr>
      </w:r>
      <w:r w:rsidR="005F411F">
        <w:rPr>
          <w:lang w:eastAsia="en-US"/>
        </w:rPr>
        <w:fldChar w:fldCharType="separate"/>
      </w:r>
      <w:r w:rsidR="008F4939">
        <w:rPr>
          <w:lang w:eastAsia="en-US"/>
        </w:rPr>
        <w:t>1.2</w:t>
      </w:r>
      <w:r w:rsidR="005F411F">
        <w:rPr>
          <w:lang w:eastAsia="en-US"/>
        </w:rPr>
        <w:fldChar w:fldCharType="end"/>
      </w:r>
      <w:r w:rsidR="005F411F">
        <w:rPr>
          <w:lang w:eastAsia="en-US"/>
        </w:rPr>
        <w:t>.</w:t>
      </w:r>
    </w:p>
    <w:p w:rsidR="00C146B9" w:rsidRDefault="00C146B9" w:rsidP="008A2733">
      <w:pPr>
        <w:pStyle w:val="JKWIndent1"/>
        <w:rPr>
          <w:lang w:eastAsia="en-US"/>
        </w:rPr>
      </w:pPr>
      <w:r w:rsidRPr="00E945EB">
        <w:rPr>
          <w:b/>
          <w:lang w:eastAsia="en-US"/>
        </w:rPr>
        <w:t>Parties</w:t>
      </w:r>
      <w:r>
        <w:rPr>
          <w:lang w:eastAsia="en-US"/>
        </w:rPr>
        <w:t xml:space="preserve"> means PWC and the </w:t>
      </w:r>
      <w:r w:rsidR="00F30ABA">
        <w:rPr>
          <w:lang w:eastAsia="en-US"/>
        </w:rPr>
        <w:t>Consultant</w:t>
      </w:r>
      <w:r>
        <w:rPr>
          <w:lang w:eastAsia="en-US"/>
        </w:rPr>
        <w:t xml:space="preserve">, each a </w:t>
      </w:r>
      <w:r w:rsidRPr="00E945EB">
        <w:rPr>
          <w:b/>
          <w:lang w:eastAsia="en-US"/>
        </w:rPr>
        <w:t>Party</w:t>
      </w:r>
      <w:r>
        <w:rPr>
          <w:lang w:eastAsia="en-US"/>
        </w:rPr>
        <w:t>.</w:t>
      </w:r>
    </w:p>
    <w:p w:rsidR="00C146B9" w:rsidRDefault="00C146B9" w:rsidP="008A2733">
      <w:pPr>
        <w:pStyle w:val="JKWIndent1"/>
        <w:rPr>
          <w:lang w:eastAsia="en-US"/>
        </w:rPr>
      </w:pPr>
      <w:r w:rsidRPr="00E95926">
        <w:rPr>
          <w:b/>
          <w:lang w:eastAsia="en-US"/>
        </w:rPr>
        <w:t>Payment Milestone Amount</w:t>
      </w:r>
      <w:r>
        <w:rPr>
          <w:lang w:eastAsia="en-US"/>
        </w:rPr>
        <w:t xml:space="preserve"> means, in relation to a Payment Milestone, the relevant amount payable by PWC to the </w:t>
      </w:r>
      <w:r w:rsidR="00F30ABA">
        <w:rPr>
          <w:lang w:eastAsia="en-US"/>
        </w:rPr>
        <w:t>Consultant</w:t>
      </w:r>
      <w:r>
        <w:rPr>
          <w:lang w:eastAsia="en-US"/>
        </w:rPr>
        <w:t xml:space="preserve"> on the Payment Milestone Date, as provided for in Item </w:t>
      </w:r>
      <w:r w:rsidR="00110B64">
        <w:rPr>
          <w:lang w:eastAsia="en-US"/>
        </w:rPr>
        <w:fldChar w:fldCharType="begin"/>
      </w:r>
      <w:r w:rsidR="00110B64">
        <w:rPr>
          <w:lang w:eastAsia="en-US"/>
        </w:rPr>
        <w:instrText xml:space="preserve"> REF _Ref499539896 \w \h </w:instrText>
      </w:r>
      <w:r w:rsidR="00110B64">
        <w:rPr>
          <w:lang w:eastAsia="en-US"/>
        </w:rPr>
      </w:r>
      <w:r w:rsidR="00110B64">
        <w:rPr>
          <w:lang w:eastAsia="en-US"/>
        </w:rPr>
        <w:fldChar w:fldCharType="separate"/>
      </w:r>
      <w:r w:rsidR="008F4939">
        <w:rPr>
          <w:lang w:eastAsia="en-US"/>
        </w:rPr>
        <w:t>16</w:t>
      </w:r>
      <w:r w:rsidR="00110B64">
        <w:rPr>
          <w:lang w:eastAsia="en-US"/>
        </w:rPr>
        <w:fldChar w:fldCharType="end"/>
      </w:r>
      <w:r>
        <w:rPr>
          <w:lang w:eastAsia="en-US"/>
        </w:rPr>
        <w:t xml:space="preserve">. </w:t>
      </w:r>
    </w:p>
    <w:p w:rsidR="00C146B9" w:rsidRDefault="00C146B9" w:rsidP="008A2733">
      <w:pPr>
        <w:pStyle w:val="JKWIndent1"/>
        <w:rPr>
          <w:lang w:eastAsia="en-US"/>
        </w:rPr>
      </w:pPr>
      <w:r w:rsidRPr="00E95926">
        <w:rPr>
          <w:b/>
          <w:lang w:eastAsia="en-US"/>
        </w:rPr>
        <w:t>Payment Milestone Date</w:t>
      </w:r>
      <w:r>
        <w:rPr>
          <w:lang w:eastAsia="en-US"/>
        </w:rPr>
        <w:t xml:space="preserve"> means, in relation to a Payment Milestone, the relevant date on which the relevant Payment Milestone Amount </w:t>
      </w:r>
      <w:r w:rsidR="00054108">
        <w:rPr>
          <w:lang w:eastAsia="en-US"/>
        </w:rPr>
        <w:t xml:space="preserve">may be invoiced by the </w:t>
      </w:r>
      <w:r w:rsidR="00F30ABA">
        <w:rPr>
          <w:lang w:eastAsia="en-US"/>
        </w:rPr>
        <w:t>Consultant</w:t>
      </w:r>
      <w:r>
        <w:rPr>
          <w:lang w:eastAsia="en-US"/>
        </w:rPr>
        <w:t xml:space="preserve"> as provided for in Item </w:t>
      </w:r>
      <w:r w:rsidR="00110B64">
        <w:rPr>
          <w:lang w:eastAsia="en-US"/>
        </w:rPr>
        <w:fldChar w:fldCharType="begin"/>
      </w:r>
      <w:r w:rsidR="00110B64">
        <w:rPr>
          <w:lang w:eastAsia="en-US"/>
        </w:rPr>
        <w:instrText xml:space="preserve"> REF _Ref499539896 \w \h </w:instrText>
      </w:r>
      <w:r w:rsidR="00110B64">
        <w:rPr>
          <w:lang w:eastAsia="en-US"/>
        </w:rPr>
      </w:r>
      <w:r w:rsidR="00110B64">
        <w:rPr>
          <w:lang w:eastAsia="en-US"/>
        </w:rPr>
        <w:fldChar w:fldCharType="separate"/>
      </w:r>
      <w:r w:rsidR="008F4939">
        <w:rPr>
          <w:lang w:eastAsia="en-US"/>
        </w:rPr>
        <w:t>16</w:t>
      </w:r>
      <w:r w:rsidR="00110B64">
        <w:rPr>
          <w:lang w:eastAsia="en-US"/>
        </w:rPr>
        <w:fldChar w:fldCharType="end"/>
      </w:r>
      <w:r>
        <w:rPr>
          <w:lang w:eastAsia="en-US"/>
        </w:rPr>
        <w:t xml:space="preserve">.  </w:t>
      </w:r>
    </w:p>
    <w:p w:rsidR="00C146B9" w:rsidRDefault="00C146B9" w:rsidP="008A2733">
      <w:pPr>
        <w:pStyle w:val="JKWIndent1"/>
        <w:rPr>
          <w:lang w:eastAsia="en-US"/>
        </w:rPr>
      </w:pPr>
      <w:r w:rsidRPr="00E95926">
        <w:rPr>
          <w:b/>
          <w:lang w:eastAsia="en-US"/>
        </w:rPr>
        <w:t>Payment Milestones</w:t>
      </w:r>
      <w:r>
        <w:rPr>
          <w:lang w:eastAsia="en-US"/>
        </w:rPr>
        <w:t xml:space="preserve"> means the payment milestones as provided for in Item </w:t>
      </w:r>
      <w:r w:rsidR="00110B64">
        <w:rPr>
          <w:lang w:eastAsia="en-US"/>
        </w:rPr>
        <w:fldChar w:fldCharType="begin"/>
      </w:r>
      <w:r w:rsidR="00110B64">
        <w:rPr>
          <w:lang w:eastAsia="en-US"/>
        </w:rPr>
        <w:instrText xml:space="preserve"> REF _Ref499539896 \w \h </w:instrText>
      </w:r>
      <w:r w:rsidR="00110B64">
        <w:rPr>
          <w:lang w:eastAsia="en-US"/>
        </w:rPr>
      </w:r>
      <w:r w:rsidR="00110B64">
        <w:rPr>
          <w:lang w:eastAsia="en-US"/>
        </w:rPr>
        <w:fldChar w:fldCharType="separate"/>
      </w:r>
      <w:r w:rsidR="008F4939">
        <w:rPr>
          <w:lang w:eastAsia="en-US"/>
        </w:rPr>
        <w:t>16</w:t>
      </w:r>
      <w:r w:rsidR="00110B64">
        <w:rPr>
          <w:lang w:eastAsia="en-US"/>
        </w:rPr>
        <w:fldChar w:fldCharType="end"/>
      </w:r>
      <w:r>
        <w:rPr>
          <w:lang w:eastAsia="en-US"/>
        </w:rPr>
        <w:t xml:space="preserve">. </w:t>
      </w:r>
    </w:p>
    <w:p w:rsidR="00C146B9" w:rsidRDefault="00C146B9" w:rsidP="008A2733">
      <w:pPr>
        <w:pStyle w:val="JKWIndent1"/>
        <w:rPr>
          <w:lang w:eastAsia="en-US"/>
        </w:rPr>
      </w:pPr>
      <w:r w:rsidRPr="00E218E8">
        <w:rPr>
          <w:b/>
          <w:lang w:eastAsia="en-US"/>
        </w:rPr>
        <w:t>Personal Information</w:t>
      </w:r>
      <w:r>
        <w:rPr>
          <w:lang w:eastAsia="en-US"/>
        </w:rPr>
        <w:t xml:space="preserve"> has the meaning given to it in the </w:t>
      </w:r>
      <w:r w:rsidRPr="00E218E8">
        <w:rPr>
          <w:i/>
          <w:lang w:eastAsia="en-US"/>
        </w:rPr>
        <w:t>Information Act</w:t>
      </w:r>
      <w:r>
        <w:rPr>
          <w:lang w:eastAsia="en-US"/>
        </w:rPr>
        <w:t xml:space="preserve"> (NT), except where the term is used in relation to the </w:t>
      </w:r>
      <w:r w:rsidRPr="00E218E8">
        <w:rPr>
          <w:i/>
          <w:lang w:eastAsia="en-US"/>
        </w:rPr>
        <w:t>Privacy Act 1988</w:t>
      </w:r>
      <w:r>
        <w:rPr>
          <w:lang w:eastAsia="en-US"/>
        </w:rPr>
        <w:t xml:space="preserve"> (Cth) (in which case it has the meaning given to it in that Act).</w:t>
      </w:r>
    </w:p>
    <w:p w:rsidR="00C146B9" w:rsidRDefault="00C146B9" w:rsidP="008A2733">
      <w:pPr>
        <w:pStyle w:val="JKWIndent1"/>
        <w:rPr>
          <w:lang w:eastAsia="en-US"/>
        </w:rPr>
      </w:pPr>
      <w:r w:rsidRPr="00E218E8">
        <w:rPr>
          <w:b/>
          <w:lang w:eastAsia="en-US"/>
        </w:rPr>
        <w:t xml:space="preserve">Personnel </w:t>
      </w:r>
      <w:r>
        <w:rPr>
          <w:lang w:eastAsia="en-US"/>
        </w:rPr>
        <w:t>means an entity’s directors, officers, employees, advisors, contractors and agents who are natural persons and any other natural person under that entity’s direction or control.</w:t>
      </w:r>
    </w:p>
    <w:p w:rsidR="00C146B9" w:rsidRDefault="00C146B9" w:rsidP="008A2733">
      <w:pPr>
        <w:pStyle w:val="JKWIndent1"/>
        <w:rPr>
          <w:lang w:eastAsia="en-US"/>
        </w:rPr>
      </w:pPr>
      <w:r w:rsidRPr="00E218E8">
        <w:rPr>
          <w:b/>
          <w:lang w:eastAsia="en-US"/>
        </w:rPr>
        <w:t xml:space="preserve">PPSA </w:t>
      </w:r>
      <w:r>
        <w:rPr>
          <w:lang w:eastAsia="en-US"/>
        </w:rPr>
        <w:t xml:space="preserve">means the </w:t>
      </w:r>
      <w:r w:rsidRPr="003F3353">
        <w:rPr>
          <w:lang w:eastAsia="en-US"/>
        </w:rPr>
        <w:t>Personal Property Securities Act 2009</w:t>
      </w:r>
      <w:r>
        <w:rPr>
          <w:lang w:eastAsia="en-US"/>
        </w:rPr>
        <w:t xml:space="preserve"> (Cth).</w:t>
      </w:r>
    </w:p>
    <w:p w:rsidR="00C146B9" w:rsidRDefault="00C146B9" w:rsidP="008A2733">
      <w:pPr>
        <w:pStyle w:val="JKWIndent1"/>
        <w:rPr>
          <w:lang w:eastAsia="en-US"/>
        </w:rPr>
      </w:pPr>
      <w:r w:rsidRPr="000B5341">
        <w:rPr>
          <w:b/>
          <w:lang w:eastAsia="en-US"/>
        </w:rPr>
        <w:t xml:space="preserve">PWC </w:t>
      </w:r>
      <w:r>
        <w:rPr>
          <w:lang w:eastAsia="en-US"/>
        </w:rPr>
        <w:t xml:space="preserve">means </w:t>
      </w:r>
      <w:r w:rsidR="00864BE2" w:rsidRPr="00864BE2">
        <w:rPr>
          <w:lang w:eastAsia="en-US"/>
        </w:rPr>
        <w:t>Power and Water Corporation (ABN 15 947 352 360)</w:t>
      </w:r>
      <w:r>
        <w:rPr>
          <w:lang w:eastAsia="en-US"/>
        </w:rPr>
        <w:t xml:space="preserve">. </w:t>
      </w:r>
    </w:p>
    <w:p w:rsidR="00C146B9" w:rsidRDefault="00C146B9" w:rsidP="008A2733">
      <w:pPr>
        <w:pStyle w:val="JKWIndent1"/>
        <w:rPr>
          <w:lang w:eastAsia="en-US"/>
        </w:rPr>
      </w:pPr>
      <w:r w:rsidRPr="000B5341">
        <w:rPr>
          <w:b/>
          <w:lang w:eastAsia="en-US"/>
        </w:rPr>
        <w:t>PWC Audit Representative</w:t>
      </w:r>
      <w:r>
        <w:rPr>
          <w:lang w:eastAsia="en-US"/>
        </w:rPr>
        <w:t xml:space="preserve"> means any representative of PWC who </w:t>
      </w:r>
      <w:r w:rsidR="00FD33AD">
        <w:rPr>
          <w:lang w:eastAsia="en-US"/>
        </w:rPr>
        <w:t xml:space="preserve">is </w:t>
      </w:r>
      <w:r>
        <w:rPr>
          <w:lang w:eastAsia="en-US"/>
        </w:rPr>
        <w:t xml:space="preserve">appointed for the purpose of conducting an audit in accordance with clause </w:t>
      </w:r>
      <w:r w:rsidR="00110B64">
        <w:rPr>
          <w:lang w:eastAsia="en-US"/>
        </w:rPr>
        <w:fldChar w:fldCharType="begin"/>
      </w:r>
      <w:r w:rsidR="00110B64">
        <w:rPr>
          <w:lang w:eastAsia="en-US"/>
        </w:rPr>
        <w:instrText xml:space="preserve"> REF _Ref505593142 \w \h </w:instrText>
      </w:r>
      <w:r w:rsidR="00110B64">
        <w:rPr>
          <w:lang w:eastAsia="en-US"/>
        </w:rPr>
      </w:r>
      <w:r w:rsidR="00110B64">
        <w:rPr>
          <w:lang w:eastAsia="en-US"/>
        </w:rPr>
        <w:fldChar w:fldCharType="separate"/>
      </w:r>
      <w:r w:rsidR="008F4939">
        <w:rPr>
          <w:lang w:eastAsia="en-US"/>
        </w:rPr>
        <w:t>9.5</w:t>
      </w:r>
      <w:r w:rsidR="00110B64">
        <w:rPr>
          <w:lang w:eastAsia="en-US"/>
        </w:rPr>
        <w:fldChar w:fldCharType="end"/>
      </w:r>
      <w:r>
        <w:rPr>
          <w:lang w:eastAsia="en-US"/>
        </w:rPr>
        <w:t>.</w:t>
      </w:r>
    </w:p>
    <w:p w:rsidR="00C146B9" w:rsidRDefault="00C146B9" w:rsidP="008A2733">
      <w:pPr>
        <w:pStyle w:val="JKWIndent1"/>
        <w:rPr>
          <w:lang w:eastAsia="en-US"/>
        </w:rPr>
      </w:pPr>
      <w:r w:rsidRPr="000B5341">
        <w:rPr>
          <w:b/>
          <w:lang w:eastAsia="en-US"/>
        </w:rPr>
        <w:t>PWC Data</w:t>
      </w:r>
      <w:r>
        <w:rPr>
          <w:lang w:eastAsia="en-US"/>
        </w:rPr>
        <w:t xml:space="preserve"> means all data and information relating to PWC, PWC’s operations, facilities, customers, clients, constituents, personnel, assets and programs (including Personal Information) in whatever for</w:t>
      </w:r>
      <w:r w:rsidR="00FD33AD">
        <w:rPr>
          <w:lang w:eastAsia="en-US"/>
        </w:rPr>
        <w:t>m</w:t>
      </w:r>
      <w:r>
        <w:rPr>
          <w:lang w:eastAsia="en-US"/>
        </w:rPr>
        <w:t xml:space="preserve"> that information may exist and whether entered into, stored in, generated by or processed through PWC’s computing and communications infrastructure by or on behalf of PWC and includes any other data and information provided to, collected or recorded by PWC.</w:t>
      </w:r>
    </w:p>
    <w:p w:rsidR="00912E9E" w:rsidRPr="00912E9E" w:rsidRDefault="00912E9E" w:rsidP="008A2733">
      <w:pPr>
        <w:pStyle w:val="JKWIndent1"/>
        <w:rPr>
          <w:lang w:eastAsia="en-US"/>
        </w:rPr>
      </w:pPr>
      <w:r w:rsidRPr="00B96FD4">
        <w:rPr>
          <w:b/>
          <w:lang w:eastAsia="en-US"/>
        </w:rPr>
        <w:t>PWC Entity</w:t>
      </w:r>
      <w:r w:rsidRPr="00912E9E">
        <w:rPr>
          <w:lang w:eastAsia="en-US"/>
        </w:rPr>
        <w:t xml:space="preserve"> means:</w:t>
      </w:r>
    </w:p>
    <w:p w:rsidR="00912E9E" w:rsidRPr="00912E9E" w:rsidRDefault="00912E9E" w:rsidP="00B96FD4">
      <w:pPr>
        <w:pStyle w:val="JKWNumLevel3"/>
        <w:numPr>
          <w:ilvl w:val="2"/>
          <w:numId w:val="21"/>
        </w:numPr>
      </w:pPr>
      <w:r w:rsidRPr="00912E9E">
        <w:t xml:space="preserve">every past, present and future “subsidiary” (as that term is defined in the </w:t>
      </w:r>
      <w:r w:rsidRPr="00B96FD4">
        <w:rPr>
          <w:i/>
        </w:rPr>
        <w:t>Government Owned Corporations Act</w:t>
      </w:r>
      <w:r w:rsidRPr="00912E9E">
        <w:t xml:space="preserve"> (NT)) of </w:t>
      </w:r>
      <w:r>
        <w:t>PWC</w:t>
      </w:r>
      <w:r w:rsidRPr="00912E9E">
        <w:t>; and</w:t>
      </w:r>
    </w:p>
    <w:p w:rsidR="00912E9E" w:rsidRPr="00912E9E" w:rsidRDefault="00912E9E" w:rsidP="00B96FD4">
      <w:pPr>
        <w:pStyle w:val="JKWNumLevel3"/>
      </w:pPr>
      <w:r w:rsidRPr="00912E9E">
        <w:t xml:space="preserve">where any part of </w:t>
      </w:r>
      <w:r>
        <w:t>PWC</w:t>
      </w:r>
      <w:r w:rsidRPr="00912E9E">
        <w:t xml:space="preserve">'s operations or businesses that receives the benefit of the </w:t>
      </w:r>
      <w:r w:rsidR="00F30ABA">
        <w:t>Services</w:t>
      </w:r>
      <w:r w:rsidRPr="00912E9E">
        <w:t xml:space="preserve"> under this Contract becomes or is transferred to a separate entity, that separate entity.</w:t>
      </w:r>
    </w:p>
    <w:p w:rsidR="00C146B9" w:rsidRDefault="00C146B9" w:rsidP="008A2733">
      <w:pPr>
        <w:pStyle w:val="JKWIndent1"/>
        <w:rPr>
          <w:lang w:eastAsia="en-US"/>
        </w:rPr>
      </w:pPr>
      <w:r w:rsidRPr="000B5341">
        <w:rPr>
          <w:b/>
          <w:lang w:eastAsia="en-US"/>
        </w:rPr>
        <w:t>PWC Infrastructure</w:t>
      </w:r>
      <w:r>
        <w:rPr>
          <w:lang w:eastAsia="en-US"/>
        </w:rPr>
        <w:t xml:space="preserve"> means power, water and sewerage infrastructure owned or used by PWC and includes all other assets, information technology equipment (including hardware and software), material and any other matter or thing that is owned or used by PWC in connection with PWC’s business or operations. </w:t>
      </w:r>
    </w:p>
    <w:p w:rsidR="00C146B9" w:rsidRDefault="00C146B9" w:rsidP="008A2733">
      <w:pPr>
        <w:pStyle w:val="JKWIndent1"/>
        <w:rPr>
          <w:lang w:eastAsia="en-US"/>
        </w:rPr>
      </w:pPr>
      <w:r w:rsidRPr="000B5341">
        <w:rPr>
          <w:b/>
          <w:lang w:eastAsia="en-US"/>
        </w:rPr>
        <w:t>PWC IPR</w:t>
      </w:r>
      <w:r>
        <w:rPr>
          <w:lang w:eastAsia="en-US"/>
        </w:rPr>
        <w:t xml:space="preserve"> means any Intellectual Property Rights in material made available by PWC in connection with this Contract that is:</w:t>
      </w:r>
    </w:p>
    <w:p w:rsidR="00C146B9" w:rsidRDefault="00C146B9" w:rsidP="00B96FD4">
      <w:pPr>
        <w:pStyle w:val="JKWNumLevel3"/>
        <w:numPr>
          <w:ilvl w:val="2"/>
          <w:numId w:val="22"/>
        </w:numPr>
      </w:pPr>
      <w:r>
        <w:t>existing prior to the Commencement Date;</w:t>
      </w:r>
    </w:p>
    <w:p w:rsidR="00C146B9" w:rsidRDefault="00C146B9" w:rsidP="00B96FD4">
      <w:pPr>
        <w:pStyle w:val="JKWNumLevel3"/>
      </w:pPr>
      <w:r>
        <w:t>licensed from any third party to PWC during the Term; and/or</w:t>
      </w:r>
    </w:p>
    <w:p w:rsidR="00C146B9" w:rsidRDefault="00C146B9" w:rsidP="00B96FD4">
      <w:pPr>
        <w:pStyle w:val="JKWNumLevel3"/>
      </w:pPr>
      <w:r>
        <w:t xml:space="preserve">obtained (whether created, purchased or licensed) by PWC during the Term but </w:t>
      </w:r>
      <w:r w:rsidR="00FD33AD">
        <w:t>not from the Consultant</w:t>
      </w:r>
      <w:r>
        <w:t>,</w:t>
      </w:r>
    </w:p>
    <w:p w:rsidR="00C146B9" w:rsidRDefault="00C146B9" w:rsidP="008A2733">
      <w:pPr>
        <w:pStyle w:val="JKWIndent1"/>
        <w:rPr>
          <w:lang w:eastAsia="en-US"/>
        </w:rPr>
      </w:pPr>
      <w:r>
        <w:rPr>
          <w:lang w:eastAsia="en-US"/>
        </w:rPr>
        <w:t xml:space="preserve">and where Item </w:t>
      </w:r>
      <w:r w:rsidR="00110B64">
        <w:rPr>
          <w:lang w:eastAsia="en-US"/>
        </w:rPr>
        <w:fldChar w:fldCharType="begin"/>
      </w:r>
      <w:r w:rsidR="00110B64">
        <w:rPr>
          <w:lang w:eastAsia="en-US"/>
        </w:rPr>
        <w:instrText xml:space="preserve"> REF _Ref500256115 \w \h </w:instrText>
      </w:r>
      <w:r w:rsidR="00110B64">
        <w:rPr>
          <w:lang w:eastAsia="en-US"/>
        </w:rPr>
      </w:r>
      <w:r w:rsidR="00110B64">
        <w:rPr>
          <w:lang w:eastAsia="en-US"/>
        </w:rPr>
        <w:fldChar w:fldCharType="separate"/>
      </w:r>
      <w:r w:rsidR="008F4939">
        <w:rPr>
          <w:lang w:eastAsia="en-US"/>
        </w:rPr>
        <w:t>14</w:t>
      </w:r>
      <w:r w:rsidR="00110B64">
        <w:rPr>
          <w:lang w:eastAsia="en-US"/>
        </w:rPr>
        <w:fldChar w:fldCharType="end"/>
      </w:r>
      <w:r>
        <w:rPr>
          <w:lang w:eastAsia="en-US"/>
        </w:rPr>
        <w:t xml:space="preserve"> provides that Contract Materials </w:t>
      </w:r>
      <w:r w:rsidR="00FD33AD">
        <w:rPr>
          <w:lang w:eastAsia="en-US"/>
        </w:rPr>
        <w:t xml:space="preserve">will be </w:t>
      </w:r>
      <w:r>
        <w:rPr>
          <w:lang w:eastAsia="en-US"/>
        </w:rPr>
        <w:t>owned by PWC, PWC IPR includes Contract Materials.</w:t>
      </w:r>
    </w:p>
    <w:p w:rsidR="00C146B9" w:rsidRDefault="00C146B9" w:rsidP="008A2733">
      <w:pPr>
        <w:pStyle w:val="JKWIndent1"/>
        <w:rPr>
          <w:lang w:eastAsia="en-US"/>
        </w:rPr>
      </w:pPr>
      <w:r w:rsidRPr="000B5341">
        <w:rPr>
          <w:b/>
          <w:lang w:eastAsia="en-US"/>
        </w:rPr>
        <w:t>PWC Personnel</w:t>
      </w:r>
      <w:r>
        <w:rPr>
          <w:lang w:eastAsia="en-US"/>
        </w:rPr>
        <w:t xml:space="preserve"> means the Personnel of PWC. </w:t>
      </w:r>
    </w:p>
    <w:p w:rsidR="00C146B9" w:rsidRDefault="00C146B9" w:rsidP="008A2733">
      <w:pPr>
        <w:pStyle w:val="JKWIndent1"/>
        <w:rPr>
          <w:lang w:eastAsia="en-US"/>
        </w:rPr>
      </w:pPr>
      <w:r w:rsidRPr="000B5341">
        <w:rPr>
          <w:b/>
          <w:lang w:eastAsia="en-US"/>
        </w:rPr>
        <w:t>PWC Policies</w:t>
      </w:r>
      <w:r>
        <w:rPr>
          <w:lang w:eastAsia="en-US"/>
        </w:rPr>
        <w:t xml:space="preserve"> means the specific PWC policies as provided for in the Scope of Requirements and includes amendments or revisions to any such policies notified to the </w:t>
      </w:r>
      <w:r w:rsidR="00F30ABA">
        <w:rPr>
          <w:lang w:eastAsia="en-US"/>
        </w:rPr>
        <w:t>Consultant</w:t>
      </w:r>
      <w:r>
        <w:rPr>
          <w:lang w:eastAsia="en-US"/>
        </w:rPr>
        <w:t xml:space="preserve"> by PWC from time to time.</w:t>
      </w:r>
    </w:p>
    <w:p w:rsidR="00C146B9" w:rsidRDefault="00C146B9" w:rsidP="008A2733">
      <w:pPr>
        <w:pStyle w:val="JKWIndent1"/>
        <w:rPr>
          <w:lang w:eastAsia="en-US"/>
        </w:rPr>
      </w:pPr>
      <w:r w:rsidRPr="000B5341">
        <w:rPr>
          <w:b/>
          <w:lang w:eastAsia="en-US"/>
        </w:rPr>
        <w:t>PWC Representative</w:t>
      </w:r>
      <w:r>
        <w:rPr>
          <w:lang w:eastAsia="en-US"/>
        </w:rPr>
        <w:t xml:space="preserve"> means the person appointed by PWC to manage the exercise of PWC’s rights and performance of PWC’s obligations under this Contract and to act as the single point of contact at PWC for the </w:t>
      </w:r>
      <w:r w:rsidR="00F30ABA">
        <w:rPr>
          <w:lang w:eastAsia="en-US"/>
        </w:rPr>
        <w:t>Consultant</w:t>
      </w:r>
      <w:r>
        <w:rPr>
          <w:lang w:eastAsia="en-US"/>
        </w:rPr>
        <w:t xml:space="preserve">, being the person provided for in Item </w:t>
      </w:r>
      <w:r w:rsidR="00110B64">
        <w:rPr>
          <w:lang w:eastAsia="en-US"/>
        </w:rPr>
        <w:fldChar w:fldCharType="begin"/>
      </w:r>
      <w:r w:rsidR="00110B64">
        <w:rPr>
          <w:lang w:eastAsia="en-US"/>
        </w:rPr>
        <w:instrText xml:space="preserve"> REF _Ref500255845 \w \h </w:instrText>
      </w:r>
      <w:r w:rsidR="00110B64">
        <w:rPr>
          <w:lang w:eastAsia="en-US"/>
        </w:rPr>
      </w:r>
      <w:r w:rsidR="00110B64">
        <w:rPr>
          <w:lang w:eastAsia="en-US"/>
        </w:rPr>
        <w:fldChar w:fldCharType="separate"/>
      </w:r>
      <w:r w:rsidR="008F4939">
        <w:rPr>
          <w:lang w:eastAsia="en-US"/>
        </w:rPr>
        <w:t>4</w:t>
      </w:r>
      <w:r w:rsidR="00110B64">
        <w:rPr>
          <w:lang w:eastAsia="en-US"/>
        </w:rPr>
        <w:fldChar w:fldCharType="end"/>
      </w:r>
      <w:r>
        <w:rPr>
          <w:lang w:eastAsia="en-US"/>
        </w:rPr>
        <w:t xml:space="preserve">, or any other person named by written notice from PWC to the </w:t>
      </w:r>
      <w:r w:rsidR="00F30ABA">
        <w:rPr>
          <w:lang w:eastAsia="en-US"/>
        </w:rPr>
        <w:t>Consultant</w:t>
      </w:r>
      <w:r>
        <w:rPr>
          <w:lang w:eastAsia="en-US"/>
        </w:rPr>
        <w:t>.</w:t>
      </w:r>
    </w:p>
    <w:p w:rsidR="00C146B9" w:rsidRDefault="00C146B9" w:rsidP="008A2733">
      <w:pPr>
        <w:pStyle w:val="JKWIndent1"/>
        <w:rPr>
          <w:lang w:eastAsia="en-US"/>
        </w:rPr>
      </w:pPr>
      <w:r w:rsidRPr="000B5341">
        <w:rPr>
          <w:b/>
          <w:lang w:eastAsia="en-US"/>
        </w:rPr>
        <w:t>PWC Resources</w:t>
      </w:r>
      <w:r>
        <w:rPr>
          <w:lang w:eastAsia="en-US"/>
        </w:rPr>
        <w:t xml:space="preserve"> means the specific assistance, resources, personnel or other assistance (if any) to be provided by PWC to the </w:t>
      </w:r>
      <w:r w:rsidR="00F30ABA">
        <w:rPr>
          <w:lang w:eastAsia="en-US"/>
        </w:rPr>
        <w:t>Consultant</w:t>
      </w:r>
      <w:r>
        <w:rPr>
          <w:lang w:eastAsia="en-US"/>
        </w:rPr>
        <w:t xml:space="preserve">, as provided for </w:t>
      </w:r>
      <w:r w:rsidR="00FD33AD">
        <w:rPr>
          <w:lang w:eastAsia="en-US"/>
        </w:rPr>
        <w:t xml:space="preserve">in </w:t>
      </w:r>
      <w:r>
        <w:rPr>
          <w:lang w:eastAsia="en-US"/>
        </w:rPr>
        <w:t>the Scope of Requirements.</w:t>
      </w:r>
    </w:p>
    <w:p w:rsidR="00C146B9" w:rsidRDefault="00C146B9" w:rsidP="008A2733">
      <w:pPr>
        <w:pStyle w:val="JKWIndent1"/>
        <w:rPr>
          <w:lang w:eastAsia="en-US"/>
        </w:rPr>
      </w:pPr>
      <w:r w:rsidRPr="000B5341">
        <w:rPr>
          <w:b/>
          <w:lang w:eastAsia="en-US"/>
        </w:rPr>
        <w:t>PWC Site</w:t>
      </w:r>
      <w:r>
        <w:rPr>
          <w:lang w:eastAsia="en-US"/>
        </w:rPr>
        <w:t xml:space="preserve"> means any Site or other relevant location accessed or used by the </w:t>
      </w:r>
      <w:r w:rsidR="00F30ABA">
        <w:rPr>
          <w:lang w:eastAsia="en-US"/>
        </w:rPr>
        <w:t>Consultant</w:t>
      </w:r>
      <w:r>
        <w:rPr>
          <w:lang w:eastAsia="en-US"/>
        </w:rPr>
        <w:t xml:space="preserve"> in the connection with the performance of the </w:t>
      </w:r>
      <w:r w:rsidR="00F30ABA">
        <w:rPr>
          <w:lang w:eastAsia="en-US"/>
        </w:rPr>
        <w:t>Consultant</w:t>
      </w:r>
      <w:r>
        <w:rPr>
          <w:lang w:eastAsia="en-US"/>
        </w:rPr>
        <w:t>’s obligations under this Contract that is owned or controlled by PWC.</w:t>
      </w:r>
    </w:p>
    <w:p w:rsidR="00C146B9" w:rsidRDefault="00C146B9" w:rsidP="008A2733">
      <w:pPr>
        <w:pStyle w:val="JKWIndent1"/>
        <w:rPr>
          <w:lang w:eastAsia="en-US"/>
        </w:rPr>
      </w:pPr>
      <w:r w:rsidRPr="000B5341">
        <w:rPr>
          <w:b/>
          <w:lang w:eastAsia="en-US"/>
        </w:rPr>
        <w:t>PWC Standards and Specifications</w:t>
      </w:r>
      <w:r>
        <w:rPr>
          <w:lang w:eastAsia="en-US"/>
        </w:rPr>
        <w:t xml:space="preserve"> means the specific standards and specifications in connection with the </w:t>
      </w:r>
      <w:r w:rsidR="00F30ABA">
        <w:rPr>
          <w:lang w:eastAsia="en-US"/>
        </w:rPr>
        <w:t>Services</w:t>
      </w:r>
      <w:r>
        <w:rPr>
          <w:lang w:eastAsia="en-US"/>
        </w:rPr>
        <w:t xml:space="preserve"> as provided for in the Scope of Requirements</w:t>
      </w:r>
      <w:r w:rsidR="00551A86">
        <w:rPr>
          <w:lang w:eastAsia="en-US"/>
        </w:rPr>
        <w:t xml:space="preserve"> and includes any amendments or revisions to any such standards and specifications or new standards and specifications adopted by PWC as notified to the </w:t>
      </w:r>
      <w:r w:rsidR="00E7491D">
        <w:rPr>
          <w:lang w:eastAsia="en-US"/>
        </w:rPr>
        <w:t xml:space="preserve">Consultant </w:t>
      </w:r>
      <w:r w:rsidR="00551A86">
        <w:rPr>
          <w:lang w:eastAsia="en-US"/>
        </w:rPr>
        <w:t xml:space="preserve">by PWC from time to time in accordance </w:t>
      </w:r>
      <w:r w:rsidR="00551A86" w:rsidRPr="00B122F5">
        <w:rPr>
          <w:lang w:eastAsia="en-US"/>
        </w:rPr>
        <w:t xml:space="preserve">with clause </w:t>
      </w:r>
      <w:r w:rsidR="00B122F5" w:rsidRPr="00B122F5">
        <w:rPr>
          <w:lang w:eastAsia="en-US"/>
        </w:rPr>
        <w:fldChar w:fldCharType="begin"/>
      </w:r>
      <w:r w:rsidR="00B122F5" w:rsidRPr="00B122F5">
        <w:rPr>
          <w:lang w:eastAsia="en-US"/>
        </w:rPr>
        <w:instrText xml:space="preserve"> REF _Ref509488559 \w \h </w:instrText>
      </w:r>
      <w:r w:rsidR="00B122F5">
        <w:rPr>
          <w:lang w:eastAsia="en-US"/>
        </w:rPr>
        <w:instrText xml:space="preserve"> \* MERGEFORMAT </w:instrText>
      </w:r>
      <w:r w:rsidR="00B122F5" w:rsidRPr="00B122F5">
        <w:rPr>
          <w:lang w:eastAsia="en-US"/>
        </w:rPr>
      </w:r>
      <w:r w:rsidR="00B122F5" w:rsidRPr="00B122F5">
        <w:rPr>
          <w:lang w:eastAsia="en-US"/>
        </w:rPr>
        <w:fldChar w:fldCharType="separate"/>
      </w:r>
      <w:r w:rsidR="008F4939">
        <w:rPr>
          <w:lang w:eastAsia="en-US"/>
        </w:rPr>
        <w:t>9.2(b)</w:t>
      </w:r>
      <w:r w:rsidR="00B122F5" w:rsidRPr="00B122F5">
        <w:rPr>
          <w:lang w:eastAsia="en-US"/>
        </w:rPr>
        <w:fldChar w:fldCharType="end"/>
      </w:r>
      <w:r w:rsidRPr="00B122F5">
        <w:rPr>
          <w:lang w:eastAsia="en-US"/>
        </w:rPr>
        <w:t>.</w:t>
      </w:r>
      <w:r>
        <w:rPr>
          <w:lang w:eastAsia="en-US"/>
        </w:rPr>
        <w:t xml:space="preserve"> </w:t>
      </w:r>
    </w:p>
    <w:p w:rsidR="00C146B9" w:rsidRDefault="00C146B9" w:rsidP="008A2733">
      <w:pPr>
        <w:pStyle w:val="JKWIndent1"/>
        <w:rPr>
          <w:lang w:eastAsia="en-US"/>
        </w:rPr>
      </w:pPr>
      <w:r w:rsidRPr="000B5341">
        <w:rPr>
          <w:b/>
          <w:lang w:eastAsia="en-US"/>
        </w:rPr>
        <w:t>Quality Assurance</w:t>
      </w:r>
      <w:r>
        <w:rPr>
          <w:lang w:eastAsia="en-US"/>
        </w:rPr>
        <w:t xml:space="preserve"> means the quality assurance systems, processes and procedures (if any) set out in the RFT Response.</w:t>
      </w:r>
    </w:p>
    <w:p w:rsidR="00C146B9" w:rsidRDefault="00C146B9" w:rsidP="008A2733">
      <w:pPr>
        <w:pStyle w:val="JKWIndent1"/>
        <w:rPr>
          <w:lang w:eastAsia="en-US"/>
        </w:rPr>
      </w:pPr>
      <w:r w:rsidRPr="000B5341">
        <w:rPr>
          <w:b/>
          <w:lang w:eastAsia="en-US"/>
        </w:rPr>
        <w:t>Recipient</w:t>
      </w:r>
      <w:r>
        <w:rPr>
          <w:lang w:eastAsia="en-US"/>
        </w:rPr>
        <w:t xml:space="preserve"> has the meaning assigned to that term in the GST Act.</w:t>
      </w:r>
    </w:p>
    <w:p w:rsidR="00C146B9" w:rsidRDefault="00C146B9" w:rsidP="008A2733">
      <w:pPr>
        <w:pStyle w:val="JKWIndent1"/>
        <w:rPr>
          <w:lang w:eastAsia="en-US"/>
        </w:rPr>
      </w:pPr>
      <w:r w:rsidRPr="000B5341">
        <w:rPr>
          <w:b/>
          <w:lang w:eastAsia="en-US"/>
        </w:rPr>
        <w:t>RFT</w:t>
      </w:r>
      <w:r>
        <w:rPr>
          <w:lang w:eastAsia="en-US"/>
        </w:rPr>
        <w:t xml:space="preserve"> means the request for tender or quotation issued by PWC that has the title as provided for in Item </w:t>
      </w:r>
      <w:r w:rsidR="00110B64">
        <w:rPr>
          <w:lang w:eastAsia="en-US"/>
        </w:rPr>
        <w:fldChar w:fldCharType="begin"/>
      </w:r>
      <w:r w:rsidR="00110B64">
        <w:rPr>
          <w:lang w:eastAsia="en-US"/>
        </w:rPr>
        <w:instrText xml:space="preserve"> REF _Ref498460198 \w \h </w:instrText>
      </w:r>
      <w:r w:rsidR="00110B64">
        <w:rPr>
          <w:lang w:eastAsia="en-US"/>
        </w:rPr>
      </w:r>
      <w:r w:rsidR="00110B64">
        <w:rPr>
          <w:lang w:eastAsia="en-US"/>
        </w:rPr>
        <w:fldChar w:fldCharType="separate"/>
      </w:r>
      <w:r w:rsidR="008F4939">
        <w:rPr>
          <w:lang w:eastAsia="en-US"/>
        </w:rPr>
        <w:t>2</w:t>
      </w:r>
      <w:r w:rsidR="00110B64">
        <w:rPr>
          <w:lang w:eastAsia="en-US"/>
        </w:rPr>
        <w:fldChar w:fldCharType="end"/>
      </w:r>
      <w:r>
        <w:rPr>
          <w:lang w:eastAsia="en-US"/>
        </w:rPr>
        <w:t>, including all conditions, annexures, schedules, attachments and addenda</w:t>
      </w:r>
      <w:r w:rsidR="00FD33AD">
        <w:rPr>
          <w:lang w:eastAsia="en-US"/>
        </w:rPr>
        <w:t xml:space="preserve"> to it</w:t>
      </w:r>
      <w:r>
        <w:rPr>
          <w:lang w:eastAsia="en-US"/>
        </w:rPr>
        <w:t>.</w:t>
      </w:r>
    </w:p>
    <w:p w:rsidR="00C146B9" w:rsidRDefault="00C146B9" w:rsidP="008A2733">
      <w:pPr>
        <w:pStyle w:val="JKWIndent1"/>
        <w:rPr>
          <w:lang w:eastAsia="en-US"/>
        </w:rPr>
      </w:pPr>
      <w:r w:rsidRPr="000B5341">
        <w:rPr>
          <w:b/>
          <w:lang w:eastAsia="en-US"/>
        </w:rPr>
        <w:t>RFT Response</w:t>
      </w:r>
      <w:r>
        <w:rPr>
          <w:lang w:eastAsia="en-US"/>
        </w:rPr>
        <w:t xml:space="preserve"> means the tender </w:t>
      </w:r>
      <w:r w:rsidR="00E648FE">
        <w:rPr>
          <w:lang w:eastAsia="en-US"/>
        </w:rPr>
        <w:t xml:space="preserve">or quotation </w:t>
      </w:r>
      <w:r>
        <w:rPr>
          <w:lang w:eastAsia="en-US"/>
        </w:rPr>
        <w:t xml:space="preserve">submitted by the </w:t>
      </w:r>
      <w:r w:rsidR="00F30ABA">
        <w:rPr>
          <w:lang w:eastAsia="en-US"/>
        </w:rPr>
        <w:t>Consultant</w:t>
      </w:r>
      <w:r>
        <w:rPr>
          <w:lang w:eastAsia="en-US"/>
        </w:rPr>
        <w:t xml:space="preserve"> to PWC in response to the RFT and includes:</w:t>
      </w:r>
    </w:p>
    <w:p w:rsidR="00C146B9" w:rsidRDefault="00C146B9" w:rsidP="00B96FD4">
      <w:pPr>
        <w:pStyle w:val="JKWNumLevel3"/>
        <w:numPr>
          <w:ilvl w:val="2"/>
          <w:numId w:val="23"/>
        </w:numPr>
      </w:pPr>
      <w:r>
        <w:t xml:space="preserve">any written response by or on behalf of the </w:t>
      </w:r>
      <w:r w:rsidR="00F30ABA">
        <w:t>Consultant</w:t>
      </w:r>
      <w:r>
        <w:t xml:space="preserve"> to a request from PWC for clarification or further information given before the Commencement Date;</w:t>
      </w:r>
    </w:p>
    <w:p w:rsidR="00C146B9" w:rsidRDefault="00C146B9" w:rsidP="00B96FD4">
      <w:pPr>
        <w:pStyle w:val="JKWNumLevel3"/>
      </w:pPr>
      <w:r>
        <w:t xml:space="preserve">any written statement made by or on behalf of the </w:t>
      </w:r>
      <w:r w:rsidR="00F30ABA">
        <w:t>Consultant</w:t>
      </w:r>
      <w:r>
        <w:t xml:space="preserve"> to PWC before the Commencement Date in relation to the </w:t>
      </w:r>
      <w:r w:rsidR="00F30ABA">
        <w:t>Services</w:t>
      </w:r>
      <w:r>
        <w:t>;</w:t>
      </w:r>
    </w:p>
    <w:p w:rsidR="00C146B9" w:rsidRDefault="00C146B9" w:rsidP="00B96FD4">
      <w:pPr>
        <w:pStyle w:val="JKWNumLevel3"/>
      </w:pPr>
      <w:r>
        <w:t xml:space="preserve">any verbal response by or on behalf of the </w:t>
      </w:r>
      <w:r w:rsidR="00F30ABA">
        <w:t>Consultant</w:t>
      </w:r>
      <w:r>
        <w:t xml:space="preserve"> to a request from PWC for clarification or further information given before the Commencement Date; and</w:t>
      </w:r>
    </w:p>
    <w:p w:rsidR="00C146B9" w:rsidRDefault="00C146B9" w:rsidP="00B96FD4">
      <w:pPr>
        <w:pStyle w:val="JKWNumLevel3"/>
      </w:pPr>
      <w:r>
        <w:t xml:space="preserve">any verbal statement made by or on behalf of the </w:t>
      </w:r>
      <w:r w:rsidR="00F30ABA">
        <w:t>Consultant</w:t>
      </w:r>
      <w:r>
        <w:t xml:space="preserve"> to PWC before the Commencement Date in relation to the </w:t>
      </w:r>
      <w:r w:rsidR="00F30ABA">
        <w:t>Services</w:t>
      </w:r>
      <w:r>
        <w:t>.</w:t>
      </w:r>
    </w:p>
    <w:p w:rsidR="00C146B9" w:rsidRDefault="00C146B9" w:rsidP="008A2733">
      <w:pPr>
        <w:pStyle w:val="JKWIndent1"/>
        <w:rPr>
          <w:lang w:eastAsia="en-US"/>
        </w:rPr>
      </w:pPr>
      <w:r w:rsidRPr="00681EDF">
        <w:rPr>
          <w:b/>
          <w:lang w:eastAsia="en-US"/>
        </w:rPr>
        <w:t>Schedule of Rates</w:t>
      </w:r>
      <w:r>
        <w:rPr>
          <w:lang w:eastAsia="en-US"/>
        </w:rPr>
        <w:t xml:space="preserve"> means the prices, fees and charges for the </w:t>
      </w:r>
      <w:r w:rsidR="00F30ABA">
        <w:rPr>
          <w:lang w:eastAsia="en-US"/>
        </w:rPr>
        <w:t>Services</w:t>
      </w:r>
      <w:r>
        <w:rPr>
          <w:lang w:eastAsia="en-US"/>
        </w:rPr>
        <w:t xml:space="preserve"> as provided for in Attachment 3. </w:t>
      </w:r>
    </w:p>
    <w:p w:rsidR="00C146B9" w:rsidRDefault="00C146B9" w:rsidP="008A2733">
      <w:pPr>
        <w:pStyle w:val="JKWIndent1"/>
        <w:rPr>
          <w:lang w:eastAsia="en-US"/>
        </w:rPr>
      </w:pPr>
      <w:r w:rsidRPr="00681EDF">
        <w:rPr>
          <w:b/>
          <w:lang w:eastAsia="en-US"/>
        </w:rPr>
        <w:t>Scope of Requirements</w:t>
      </w:r>
      <w:r>
        <w:rPr>
          <w:lang w:eastAsia="en-US"/>
        </w:rPr>
        <w:t xml:space="preserve"> means PWC’s requirements with respect to the </w:t>
      </w:r>
      <w:r w:rsidR="00F30ABA">
        <w:rPr>
          <w:lang w:eastAsia="en-US"/>
        </w:rPr>
        <w:t>Services</w:t>
      </w:r>
      <w:r>
        <w:rPr>
          <w:lang w:eastAsia="en-US"/>
        </w:rPr>
        <w:t xml:space="preserve"> as provided for in Attachment 2.</w:t>
      </w:r>
    </w:p>
    <w:p w:rsidR="00CF1D26" w:rsidRDefault="00CF1D26" w:rsidP="008A2733">
      <w:pPr>
        <w:pStyle w:val="JKWIndent1"/>
        <w:rPr>
          <w:lang w:eastAsia="en-US"/>
        </w:rPr>
      </w:pPr>
      <w:r w:rsidRPr="00AA351E">
        <w:rPr>
          <w:b/>
          <w:lang w:eastAsia="en-US"/>
        </w:rPr>
        <w:t>Services</w:t>
      </w:r>
      <w:r>
        <w:rPr>
          <w:lang w:eastAsia="en-US"/>
        </w:rPr>
        <w:t xml:space="preserve"> means:</w:t>
      </w:r>
    </w:p>
    <w:p w:rsidR="00CF1D26" w:rsidRDefault="00CF1D26" w:rsidP="00B96FD4">
      <w:pPr>
        <w:pStyle w:val="JKWNumLevel3"/>
        <w:numPr>
          <w:ilvl w:val="2"/>
          <w:numId w:val="24"/>
        </w:numPr>
      </w:pPr>
      <w:r>
        <w:t xml:space="preserve">where Item </w:t>
      </w:r>
      <w:r>
        <w:fldChar w:fldCharType="begin"/>
      </w:r>
      <w:r>
        <w:instrText xml:space="preserve"> REF _Ref509837586 \w \h </w:instrText>
      </w:r>
      <w:r w:rsidR="00B96FD4">
        <w:instrText xml:space="preserve"> \* MERGEFORMAT </w:instrText>
      </w:r>
      <w:r>
        <w:fldChar w:fldCharType="separate"/>
      </w:r>
      <w:r w:rsidR="008F4939">
        <w:t>7</w:t>
      </w:r>
      <w:r>
        <w:fldChar w:fldCharType="end"/>
      </w:r>
      <w:r>
        <w:t xml:space="preserve"> provides that this Contract is a </w:t>
      </w:r>
      <w:r w:rsidRPr="00B96FD4">
        <w:rPr>
          <w:i/>
        </w:rPr>
        <w:t>one-off supply or fixed term contract</w:t>
      </w:r>
      <w:r>
        <w:t>, the services as provided for in the Scope of Requirements including the provision of the Deliverables and any ancillary services that are reasonably necessary or incidentally required or reasonably expected to be completed by the Consultant to enable an effective provision of the Services; and</w:t>
      </w:r>
    </w:p>
    <w:p w:rsidR="00CF1D26" w:rsidRDefault="00CF1D26" w:rsidP="00B96FD4">
      <w:pPr>
        <w:pStyle w:val="JKWNumLevel3"/>
      </w:pPr>
      <w:r>
        <w:t xml:space="preserve">where Item </w:t>
      </w:r>
      <w:r>
        <w:fldChar w:fldCharType="begin"/>
      </w:r>
      <w:r>
        <w:instrText xml:space="preserve"> REF _Ref509837586 \w \h </w:instrText>
      </w:r>
      <w:r w:rsidR="00B96FD4">
        <w:instrText xml:space="preserve"> \* MERGEFORMAT </w:instrText>
      </w:r>
      <w:r>
        <w:fldChar w:fldCharType="separate"/>
      </w:r>
      <w:r w:rsidR="008F4939">
        <w:t>7</w:t>
      </w:r>
      <w:r>
        <w:fldChar w:fldCharType="end"/>
      </w:r>
      <w:r>
        <w:t xml:space="preserve"> provides that this Contract is either a </w:t>
      </w:r>
      <w:r w:rsidRPr="00495E7C">
        <w:rPr>
          <w:i/>
        </w:rPr>
        <w:t>standing offer contract – sole supplier</w:t>
      </w:r>
      <w:r>
        <w:t xml:space="preserve"> or a </w:t>
      </w:r>
      <w:r w:rsidRPr="00495E7C">
        <w:rPr>
          <w:i/>
        </w:rPr>
        <w:t>standing offer contract – multiple supplier (panel arrangement)</w:t>
      </w:r>
      <w:r>
        <w:t>,</w:t>
      </w:r>
      <w:r w:rsidRPr="00036F1B">
        <w:t xml:space="preserve"> </w:t>
      </w:r>
      <w:r>
        <w:t>as the context requires:</w:t>
      </w:r>
    </w:p>
    <w:p w:rsidR="00CF1D26" w:rsidRDefault="00CF1D26" w:rsidP="00CF1D26">
      <w:pPr>
        <w:pStyle w:val="JKWNumLevel4"/>
        <w:numPr>
          <w:ilvl w:val="3"/>
          <w:numId w:val="6"/>
        </w:numPr>
      </w:pPr>
      <w:r>
        <w:t>the services as provided for in the Scope of Requirements; or</w:t>
      </w:r>
    </w:p>
    <w:p w:rsidR="00CF1D26" w:rsidRDefault="00CF1D26" w:rsidP="00CF1D26">
      <w:pPr>
        <w:pStyle w:val="JKWNumLevel4"/>
        <w:numPr>
          <w:ilvl w:val="3"/>
          <w:numId w:val="6"/>
        </w:numPr>
      </w:pPr>
      <w:r>
        <w:t xml:space="preserve">the services as provided for in an Order </w:t>
      </w:r>
      <w:r w:rsidR="00A45CE1">
        <w:t xml:space="preserve">and </w:t>
      </w:r>
      <w:r w:rsidR="00594BE7">
        <w:t xml:space="preserve">the Scope of Requirements </w:t>
      </w:r>
      <w:r>
        <w:t>including the provision of the Deliverables and any ancillary services that are reasonably necessary or incidentally required or reasonably expected to be completed by the Consultant to enable an effective provision of the Services.</w:t>
      </w:r>
    </w:p>
    <w:p w:rsidR="00C146B9" w:rsidRDefault="00C146B9" w:rsidP="008A2733">
      <w:pPr>
        <w:pStyle w:val="JKWIndent1"/>
        <w:rPr>
          <w:lang w:eastAsia="en-US"/>
        </w:rPr>
      </w:pPr>
      <w:r w:rsidRPr="00681EDF">
        <w:rPr>
          <w:b/>
          <w:lang w:eastAsia="en-US"/>
        </w:rPr>
        <w:t>Site</w:t>
      </w:r>
      <w:r>
        <w:rPr>
          <w:lang w:eastAsia="en-US"/>
        </w:rPr>
        <w:t xml:space="preserve"> means those places where the </w:t>
      </w:r>
      <w:r w:rsidR="00F30ABA">
        <w:rPr>
          <w:lang w:eastAsia="en-US"/>
        </w:rPr>
        <w:t>Services</w:t>
      </w:r>
      <w:r>
        <w:rPr>
          <w:lang w:eastAsia="en-US"/>
        </w:rPr>
        <w:t xml:space="preserve"> will be delivered or provided by the </w:t>
      </w:r>
      <w:r w:rsidR="00F30ABA">
        <w:rPr>
          <w:lang w:eastAsia="en-US"/>
        </w:rPr>
        <w:t>Consultant</w:t>
      </w:r>
      <w:r>
        <w:rPr>
          <w:lang w:eastAsia="en-US"/>
        </w:rPr>
        <w:t xml:space="preserve"> under this Contract and includes those places as provided for in </w:t>
      </w:r>
      <w:r w:rsidR="00CF1D26">
        <w:rPr>
          <w:lang w:eastAsia="en-US"/>
        </w:rPr>
        <w:t>the Scope of Requirements</w:t>
      </w:r>
      <w:r>
        <w:rPr>
          <w:lang w:eastAsia="en-US"/>
        </w:rPr>
        <w:t>.</w:t>
      </w:r>
    </w:p>
    <w:p w:rsidR="00C146B9" w:rsidRDefault="00C146B9" w:rsidP="008A2733">
      <w:pPr>
        <w:pStyle w:val="JKWIndent1"/>
        <w:rPr>
          <w:lang w:eastAsia="en-US"/>
        </w:rPr>
      </w:pPr>
      <w:r w:rsidRPr="00085B15">
        <w:rPr>
          <w:b/>
          <w:lang w:eastAsia="en-US"/>
        </w:rPr>
        <w:t>Special Conditions</w:t>
      </w:r>
      <w:r>
        <w:rPr>
          <w:lang w:eastAsia="en-US"/>
        </w:rPr>
        <w:t xml:space="preserve"> means the special conditions as provided for in Item </w:t>
      </w:r>
      <w:r w:rsidR="00110B64">
        <w:rPr>
          <w:lang w:eastAsia="en-US"/>
        </w:rPr>
        <w:fldChar w:fldCharType="begin"/>
      </w:r>
      <w:r w:rsidR="00110B64">
        <w:rPr>
          <w:lang w:eastAsia="en-US"/>
        </w:rPr>
        <w:instrText xml:space="preserve"> REF _Ref498607652 \w \h </w:instrText>
      </w:r>
      <w:r w:rsidR="00110B64">
        <w:rPr>
          <w:lang w:eastAsia="en-US"/>
        </w:rPr>
      </w:r>
      <w:r w:rsidR="00110B64">
        <w:rPr>
          <w:lang w:eastAsia="en-US"/>
        </w:rPr>
        <w:fldChar w:fldCharType="separate"/>
      </w:r>
      <w:r w:rsidR="008F4939">
        <w:rPr>
          <w:lang w:eastAsia="en-US"/>
        </w:rPr>
        <w:t>22</w:t>
      </w:r>
      <w:r w:rsidR="00110B64">
        <w:rPr>
          <w:lang w:eastAsia="en-US"/>
        </w:rPr>
        <w:fldChar w:fldCharType="end"/>
      </w:r>
      <w:r>
        <w:rPr>
          <w:lang w:eastAsia="en-US"/>
        </w:rPr>
        <w:t>.</w:t>
      </w:r>
    </w:p>
    <w:p w:rsidR="00C146B9" w:rsidRDefault="00C146B9" w:rsidP="008A2733">
      <w:pPr>
        <w:pStyle w:val="JKWIndent1"/>
        <w:rPr>
          <w:lang w:eastAsia="en-US"/>
        </w:rPr>
      </w:pPr>
      <w:r w:rsidRPr="00085B15">
        <w:rPr>
          <w:b/>
          <w:lang w:eastAsia="en-US"/>
        </w:rPr>
        <w:t>Subcontractor</w:t>
      </w:r>
      <w:r>
        <w:rPr>
          <w:lang w:eastAsia="en-US"/>
        </w:rPr>
        <w:t xml:space="preserve"> means a person or entity contracted or otherwise engaged by the </w:t>
      </w:r>
      <w:r w:rsidR="00F30ABA">
        <w:rPr>
          <w:lang w:eastAsia="en-US"/>
        </w:rPr>
        <w:t>Consultant</w:t>
      </w:r>
      <w:r>
        <w:rPr>
          <w:lang w:eastAsia="en-US"/>
        </w:rPr>
        <w:t xml:space="preserve"> to perform any obligations of the </w:t>
      </w:r>
      <w:r w:rsidR="00F30ABA">
        <w:rPr>
          <w:lang w:eastAsia="en-US"/>
        </w:rPr>
        <w:t>Consultant</w:t>
      </w:r>
      <w:r>
        <w:rPr>
          <w:lang w:eastAsia="en-US"/>
        </w:rPr>
        <w:t xml:space="preserve"> under this Contract, and includes all other subcontractors of that person or entity. </w:t>
      </w:r>
    </w:p>
    <w:p w:rsidR="00C146B9" w:rsidRDefault="00C146B9" w:rsidP="008A2733">
      <w:pPr>
        <w:pStyle w:val="JKWIndent1"/>
        <w:rPr>
          <w:lang w:eastAsia="en-US"/>
        </w:rPr>
      </w:pPr>
      <w:r w:rsidRPr="00C7779A">
        <w:rPr>
          <w:b/>
          <w:lang w:eastAsia="en-US"/>
        </w:rPr>
        <w:t>Supply</w:t>
      </w:r>
      <w:r>
        <w:rPr>
          <w:lang w:eastAsia="en-US"/>
        </w:rPr>
        <w:t xml:space="preserve"> has the meaning assigned to that term in the GST Act.</w:t>
      </w:r>
    </w:p>
    <w:p w:rsidR="00C146B9" w:rsidRDefault="00C146B9" w:rsidP="008A2733">
      <w:pPr>
        <w:pStyle w:val="JKWIndent1"/>
        <w:rPr>
          <w:lang w:eastAsia="en-US"/>
        </w:rPr>
      </w:pPr>
      <w:r w:rsidRPr="0016236E">
        <w:rPr>
          <w:b/>
          <w:lang w:eastAsia="en-US"/>
        </w:rPr>
        <w:t xml:space="preserve">Systems </w:t>
      </w:r>
      <w:r>
        <w:rPr>
          <w:lang w:eastAsia="en-US"/>
        </w:rPr>
        <w:t>includes telecommunications systems, computer systems, networks, computer programs and databases, and the tangible media on which they are recorded and their supporting documentation.</w:t>
      </w:r>
    </w:p>
    <w:p w:rsidR="00C146B9" w:rsidRDefault="00C146B9" w:rsidP="008A2733">
      <w:pPr>
        <w:pStyle w:val="JKWIndent1"/>
        <w:rPr>
          <w:lang w:eastAsia="en-US"/>
        </w:rPr>
      </w:pPr>
      <w:r w:rsidRPr="0016236E">
        <w:rPr>
          <w:b/>
          <w:lang w:eastAsia="en-US"/>
        </w:rPr>
        <w:t>Taxable Supply</w:t>
      </w:r>
      <w:r>
        <w:rPr>
          <w:lang w:eastAsia="en-US"/>
        </w:rPr>
        <w:t xml:space="preserve"> has the meaning assigned to that term in the GST Act.</w:t>
      </w:r>
    </w:p>
    <w:p w:rsidR="00C146B9" w:rsidRPr="009345F8" w:rsidRDefault="00C146B9" w:rsidP="008A2733">
      <w:pPr>
        <w:pStyle w:val="JKWIndent1"/>
        <w:rPr>
          <w:lang w:eastAsia="en-US"/>
        </w:rPr>
      </w:pPr>
      <w:r w:rsidRPr="009345F8">
        <w:rPr>
          <w:b/>
          <w:lang w:eastAsia="en-US"/>
        </w:rPr>
        <w:t>Term</w:t>
      </w:r>
      <w:r w:rsidRPr="009345F8">
        <w:rPr>
          <w:lang w:eastAsia="en-US"/>
        </w:rPr>
        <w:t xml:space="preserve"> means the Initial Term and any Further Term that applies under clause </w:t>
      </w:r>
      <w:r w:rsidR="00110B64" w:rsidRPr="009345F8">
        <w:rPr>
          <w:lang w:eastAsia="en-US"/>
        </w:rPr>
        <w:fldChar w:fldCharType="begin"/>
      </w:r>
      <w:r w:rsidR="00110B64" w:rsidRPr="009345F8">
        <w:rPr>
          <w:lang w:eastAsia="en-US"/>
        </w:rPr>
        <w:instrText xml:space="preserve"> REF _Ref505430475 \w \h </w:instrText>
      </w:r>
      <w:r w:rsidR="009345F8">
        <w:rPr>
          <w:lang w:eastAsia="en-US"/>
        </w:rPr>
        <w:instrText xml:space="preserve"> \* MERGEFORMAT </w:instrText>
      </w:r>
      <w:r w:rsidR="00110B64" w:rsidRPr="009345F8">
        <w:rPr>
          <w:lang w:eastAsia="en-US"/>
        </w:rPr>
      </w:r>
      <w:r w:rsidR="00110B64" w:rsidRPr="009345F8">
        <w:rPr>
          <w:lang w:eastAsia="en-US"/>
        </w:rPr>
        <w:fldChar w:fldCharType="separate"/>
      </w:r>
      <w:r w:rsidR="008F4939">
        <w:rPr>
          <w:lang w:eastAsia="en-US"/>
        </w:rPr>
        <w:t>2.2</w:t>
      </w:r>
      <w:r w:rsidR="00110B64" w:rsidRPr="009345F8">
        <w:rPr>
          <w:lang w:eastAsia="en-US"/>
        </w:rPr>
        <w:fldChar w:fldCharType="end"/>
      </w:r>
      <w:r w:rsidRPr="009345F8">
        <w:rPr>
          <w:lang w:eastAsia="en-US"/>
        </w:rPr>
        <w:t>.</w:t>
      </w:r>
    </w:p>
    <w:p w:rsidR="00C146B9" w:rsidRPr="009345F8" w:rsidRDefault="00C146B9" w:rsidP="008A2733">
      <w:pPr>
        <w:pStyle w:val="JKWIndent1"/>
        <w:rPr>
          <w:lang w:eastAsia="en-US"/>
        </w:rPr>
      </w:pPr>
      <w:r w:rsidRPr="009345F8">
        <w:rPr>
          <w:b/>
          <w:lang w:eastAsia="en-US"/>
        </w:rPr>
        <w:t>Terms and Conditions</w:t>
      </w:r>
      <w:r w:rsidRPr="009345F8">
        <w:rPr>
          <w:lang w:eastAsia="en-US"/>
        </w:rPr>
        <w:t xml:space="preserve"> means the section of this Contract headed ‘Terms and Conditions’.</w:t>
      </w:r>
    </w:p>
    <w:p w:rsidR="00C146B9" w:rsidRDefault="00C146B9" w:rsidP="008A2733">
      <w:pPr>
        <w:pStyle w:val="JKWIndent1"/>
        <w:rPr>
          <w:lang w:eastAsia="en-US"/>
        </w:rPr>
      </w:pPr>
      <w:r w:rsidRPr="0016236E">
        <w:rPr>
          <w:b/>
          <w:lang w:eastAsia="en-US"/>
        </w:rPr>
        <w:t>Third Party Material</w:t>
      </w:r>
      <w:r>
        <w:rPr>
          <w:lang w:eastAsia="en-US"/>
        </w:rPr>
        <w:t xml:space="preserve"> means any material in respect of which the </w:t>
      </w:r>
      <w:r w:rsidR="00F30ABA">
        <w:rPr>
          <w:lang w:eastAsia="en-US"/>
        </w:rPr>
        <w:t>Consultant</w:t>
      </w:r>
      <w:r>
        <w:rPr>
          <w:lang w:eastAsia="en-US"/>
        </w:rPr>
        <w:t xml:space="preserve"> does not own the Intellectual Property Rights.</w:t>
      </w:r>
    </w:p>
    <w:p w:rsidR="00C146B9" w:rsidRDefault="00C146B9" w:rsidP="008A2733">
      <w:pPr>
        <w:pStyle w:val="JKWIndent1"/>
        <w:rPr>
          <w:lang w:eastAsia="en-US"/>
        </w:rPr>
      </w:pPr>
      <w:r w:rsidRPr="0016236E">
        <w:rPr>
          <w:b/>
          <w:lang w:eastAsia="en-US"/>
        </w:rPr>
        <w:t>Variation Proposal</w:t>
      </w:r>
      <w:r>
        <w:rPr>
          <w:lang w:eastAsia="en-US"/>
        </w:rPr>
        <w:t xml:space="preserve"> means a proposal to vary this Contract that is in the form required by PWC.</w:t>
      </w:r>
    </w:p>
    <w:p w:rsidR="00551A86" w:rsidRDefault="00551A86" w:rsidP="008A2733">
      <w:pPr>
        <w:pStyle w:val="JKWIndent1"/>
        <w:rPr>
          <w:lang w:eastAsia="en-US"/>
        </w:rPr>
      </w:pPr>
      <w:r w:rsidRPr="00B05255">
        <w:rPr>
          <w:b/>
          <w:lang w:eastAsia="en-US"/>
        </w:rPr>
        <w:t>WH&amp;S Act</w:t>
      </w:r>
      <w:r w:rsidRPr="00B05255">
        <w:rPr>
          <w:lang w:eastAsia="en-US"/>
        </w:rPr>
        <w:t xml:space="preserve"> means the </w:t>
      </w:r>
      <w:r w:rsidRPr="00B05255">
        <w:rPr>
          <w:i/>
          <w:lang w:eastAsia="en-US"/>
        </w:rPr>
        <w:t>Work Health and Safety (National Uniform Legislation) Act</w:t>
      </w:r>
      <w:r w:rsidRPr="00B05255">
        <w:rPr>
          <w:lang w:eastAsia="en-US"/>
        </w:rPr>
        <w:t xml:space="preserve"> (NT) or the applicable analogous legislation in any jurisdiction from time to time.</w:t>
      </w:r>
    </w:p>
    <w:p w:rsidR="00551A86" w:rsidRPr="00DE6D2D" w:rsidRDefault="00551A86" w:rsidP="008A2733">
      <w:pPr>
        <w:pStyle w:val="JKWIndent1"/>
        <w:rPr>
          <w:lang w:eastAsia="en-US"/>
        </w:rPr>
      </w:pPr>
      <w:r>
        <w:rPr>
          <w:b/>
          <w:lang w:eastAsia="en-US"/>
        </w:rPr>
        <w:t>WH&amp;S Regulation</w:t>
      </w:r>
      <w:r>
        <w:rPr>
          <w:lang w:eastAsia="en-US"/>
        </w:rPr>
        <w:t xml:space="preserve"> means the </w:t>
      </w:r>
      <w:r w:rsidRPr="00DE6D2D">
        <w:rPr>
          <w:i/>
          <w:lang w:eastAsia="en-US"/>
        </w:rPr>
        <w:t>Work Health and Safety (National Uniform Legislation) Regulations</w:t>
      </w:r>
      <w:r>
        <w:rPr>
          <w:lang w:eastAsia="en-US"/>
        </w:rPr>
        <w:t xml:space="preserve"> (NT) or the applicable analogous legislation in any jurisdiction from time to time. </w:t>
      </w:r>
    </w:p>
    <w:p w:rsidR="0016236E" w:rsidRPr="00054108" w:rsidRDefault="0016236E" w:rsidP="00466185">
      <w:pPr>
        <w:pStyle w:val="JKWNumberedScheduleHeading"/>
        <w:numPr>
          <w:ilvl w:val="0"/>
          <w:numId w:val="5"/>
        </w:numPr>
        <w:ind w:hanging="720"/>
      </w:pPr>
      <w:bookmarkStart w:id="338" w:name="_Toc520375649"/>
      <w:r w:rsidRPr="00054108">
        <w:t>Special Conditions</w:t>
      </w:r>
      <w:bookmarkEnd w:id="338"/>
      <w:r w:rsidRPr="00054108">
        <w:t xml:space="preserve"> </w:t>
      </w:r>
    </w:p>
    <w:p w:rsidR="0016236E" w:rsidRDefault="000B2CB6">
      <w:pPr>
        <w:rPr>
          <w:b/>
          <w:sz w:val="24"/>
          <w:highlight w:val="yellow"/>
        </w:rPr>
      </w:pPr>
      <w:r>
        <w:rPr>
          <w:highlight w:val="yellow"/>
        </w:rPr>
        <w:t xml:space="preserve">[insert special conditions or “Not used” if they are provided for in Item </w:t>
      </w:r>
      <w:r w:rsidR="00CF1D26">
        <w:rPr>
          <w:highlight w:val="yellow"/>
        </w:rPr>
        <w:fldChar w:fldCharType="begin"/>
      </w:r>
      <w:r w:rsidR="00CF1D26">
        <w:rPr>
          <w:highlight w:val="yellow"/>
        </w:rPr>
        <w:instrText xml:space="preserve"> REF _Ref498607652 \w \h </w:instrText>
      </w:r>
      <w:r w:rsidR="00CF1D26">
        <w:rPr>
          <w:highlight w:val="yellow"/>
        </w:rPr>
      </w:r>
      <w:r w:rsidR="00CF1D26">
        <w:rPr>
          <w:highlight w:val="yellow"/>
        </w:rPr>
        <w:fldChar w:fldCharType="separate"/>
      </w:r>
      <w:r w:rsidR="008F4939">
        <w:rPr>
          <w:highlight w:val="yellow"/>
        </w:rPr>
        <w:t>22</w:t>
      </w:r>
      <w:r w:rsidR="00CF1D26">
        <w:rPr>
          <w:highlight w:val="yellow"/>
        </w:rPr>
        <w:fldChar w:fldCharType="end"/>
      </w:r>
      <w:r>
        <w:rPr>
          <w:highlight w:val="yellow"/>
        </w:rPr>
        <w:t xml:space="preserve"> or if there are no special conditions]</w:t>
      </w:r>
      <w:r w:rsidR="0016236E">
        <w:rPr>
          <w:highlight w:val="yellow"/>
        </w:rPr>
        <w:br w:type="page"/>
      </w:r>
    </w:p>
    <w:p w:rsidR="0016236E" w:rsidRPr="00054108" w:rsidRDefault="000B2CB6" w:rsidP="00466185">
      <w:pPr>
        <w:pStyle w:val="JKWNumberedScheduleHeading"/>
        <w:numPr>
          <w:ilvl w:val="0"/>
          <w:numId w:val="5"/>
        </w:numPr>
        <w:ind w:hanging="720"/>
      </w:pPr>
      <w:bookmarkStart w:id="339" w:name="_Toc520375650"/>
      <w:r w:rsidRPr="00054108">
        <w:t>Scope of Requirements</w:t>
      </w:r>
      <w:bookmarkEnd w:id="339"/>
    </w:p>
    <w:p w:rsidR="000B2CB6" w:rsidRDefault="000B2CB6">
      <w:pPr>
        <w:rPr>
          <w:highlight w:val="yellow"/>
        </w:rPr>
      </w:pPr>
      <w:r>
        <w:rPr>
          <w:highlight w:val="yellow"/>
        </w:rPr>
        <w:t>[Attach RFT – Scope of Requirements]</w:t>
      </w:r>
    </w:p>
    <w:p w:rsidR="000B2CB6" w:rsidRDefault="000B2CB6">
      <w:pPr>
        <w:rPr>
          <w:highlight w:val="yellow"/>
        </w:rPr>
      </w:pPr>
      <w:r>
        <w:rPr>
          <w:highlight w:val="yellow"/>
        </w:rPr>
        <w:br w:type="page"/>
      </w:r>
    </w:p>
    <w:p w:rsidR="000B2CB6" w:rsidRPr="00054108" w:rsidRDefault="000B2CB6" w:rsidP="000B2CB6">
      <w:pPr>
        <w:pStyle w:val="JKWNumberedScheduleHeading"/>
        <w:numPr>
          <w:ilvl w:val="0"/>
          <w:numId w:val="5"/>
        </w:numPr>
        <w:ind w:hanging="720"/>
      </w:pPr>
      <w:bookmarkStart w:id="340" w:name="_Toc520375651"/>
      <w:r w:rsidRPr="00054108">
        <w:t>Schedule of Rates</w:t>
      </w:r>
      <w:bookmarkEnd w:id="340"/>
      <w:r w:rsidRPr="00054108">
        <w:t xml:space="preserve"> </w:t>
      </w:r>
    </w:p>
    <w:p w:rsidR="000B2CB6" w:rsidRDefault="000B2CB6" w:rsidP="000B2CB6">
      <w:pPr>
        <w:rPr>
          <w:highlight w:val="yellow"/>
        </w:rPr>
      </w:pPr>
      <w:r>
        <w:rPr>
          <w:highlight w:val="yellow"/>
        </w:rPr>
        <w:t>[Attach RFT Response – Schedule of Rates]</w:t>
      </w:r>
    </w:p>
    <w:p w:rsidR="005F411F" w:rsidRPr="00B122F5" w:rsidRDefault="005F411F">
      <w:pPr>
        <w:rPr>
          <w:highlight w:val="yellow"/>
        </w:rPr>
      </w:pPr>
    </w:p>
    <w:p w:rsidR="003E4ECD" w:rsidRPr="003C6DF1" w:rsidRDefault="003E4ECD">
      <w:pPr>
        <w:spacing w:before="120" w:after="120"/>
        <w:ind w:firstLine="4680"/>
        <w:rPr>
          <w:szCs w:val="22"/>
        </w:rPr>
      </w:pPr>
    </w:p>
    <w:sectPr w:rsidR="003E4ECD" w:rsidRPr="003C6DF1" w:rsidSect="00BF5148">
      <w:headerReference w:type="default" r:id="rId17"/>
      <w:footerReference w:type="default" r:id="rId18"/>
      <w:headerReference w:type="first" r:id="rId19"/>
      <w:footerReference w:type="first" r:id="rId20"/>
      <w:pgSz w:w="11905" w:h="16837" w:code="9"/>
      <w:pgMar w:top="1134" w:right="1418" w:bottom="1134" w:left="1418"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65" w:rsidRDefault="00F63B65">
      <w:r>
        <w:separator/>
      </w:r>
    </w:p>
  </w:endnote>
  <w:endnote w:type="continuationSeparator" w:id="0">
    <w:p w:rsidR="00F63B65" w:rsidRDefault="00F6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C3" w:rsidRDefault="00C757C3" w:rsidP="00701F4D">
    <w:pPr>
      <w:pStyle w:val="Footer"/>
      <w:tabs>
        <w:tab w:val="clear" w:pos="4320"/>
        <w:tab w:val="clear" w:pos="8640"/>
        <w:tab w:val="left" w:pos="22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C3" w:rsidRDefault="00C757C3" w:rsidP="00833458">
    <w:pPr>
      <w:pStyle w:val="Footer"/>
      <w:jc w:val="center"/>
    </w:pPr>
  </w:p>
  <w:p w:rsidR="00C757C3" w:rsidRDefault="00C757C3" w:rsidP="00833458">
    <w:pPr>
      <w:pStyle w:val="Footer"/>
      <w:rPr>
        <w:noProof/>
      </w:rPr>
    </w:pPr>
  </w:p>
  <w:p w:rsidR="00C757C3" w:rsidRDefault="00C757C3" w:rsidP="008334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C3" w:rsidRDefault="00C757C3" w:rsidP="00833458">
    <w:pPr>
      <w:pStyle w:val="Footer"/>
      <w:jc w:val="center"/>
    </w:pPr>
  </w:p>
  <w:p w:rsidR="00C757C3" w:rsidRDefault="00C757C3" w:rsidP="00833458">
    <w:pPr>
      <w:pStyle w:val="Footer"/>
      <w:rPr>
        <w:noProof/>
      </w:rPr>
    </w:pPr>
  </w:p>
  <w:p w:rsidR="00C757C3" w:rsidRDefault="00C757C3" w:rsidP="008334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C3" w:rsidRDefault="00C75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65" w:rsidRDefault="00F63B65">
      <w:r>
        <w:separator/>
      </w:r>
    </w:p>
  </w:footnote>
  <w:footnote w:type="continuationSeparator" w:id="0">
    <w:p w:rsidR="00F63B65" w:rsidRDefault="00F63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C3" w:rsidRDefault="00C757C3">
    <w:pPr>
      <w:pStyle w:val="Header"/>
    </w:pPr>
    <w:r w:rsidRPr="00343196">
      <w:rPr>
        <w:noProof/>
      </w:rPr>
      <w:drawing>
        <wp:anchor distT="0" distB="0" distL="114300" distR="114300" simplePos="0" relativeHeight="251659264" behindDoc="1" locked="1" layoutInCell="1" allowOverlap="1" wp14:anchorId="478CF67E" wp14:editId="05D92694">
          <wp:simplePos x="0" y="0"/>
          <wp:positionH relativeFrom="column">
            <wp:posOffset>-862965</wp:posOffset>
          </wp:positionH>
          <wp:positionV relativeFrom="paragraph">
            <wp:posOffset>-414655</wp:posOffset>
          </wp:positionV>
          <wp:extent cx="7475220" cy="10614660"/>
          <wp:effectExtent l="0" t="0" r="0" b="0"/>
          <wp:wrapNone/>
          <wp:docPr id="1" name="Picture 1" descr="Fact-sheet---portrai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t-sheet---portrait-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220" cy="106146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C3" w:rsidRPr="00207112" w:rsidRDefault="00C757C3">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C3" w:rsidRDefault="00C757C3" w:rsidP="00A2725C">
    <w:pPr>
      <w:pStyle w:val="Header"/>
      <w:spacing w:after="240"/>
      <w:jc w:val="center"/>
      <w:rPr>
        <w:rStyle w:val="PageNumbe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C3" w:rsidRDefault="00C757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C3" w:rsidRDefault="00C757C3">
    <w:pPr>
      <w:pStyle w:val="Header"/>
      <w:pBdr>
        <w:bottom w:val="single" w:sz="4" w:space="1" w:color="auto"/>
      </w:pBdr>
      <w:spacing w:after="240"/>
      <w:jc w:val="center"/>
      <w:rPr>
        <w:rStyle w:val="PageNumber"/>
        <w:szCs w:val="22"/>
      </w:rPr>
    </w:pPr>
    <w:r>
      <w:rPr>
        <w:rStyle w:val="PageNumber"/>
        <w:szCs w:val="22"/>
      </w:rPr>
      <w:fldChar w:fldCharType="begin"/>
    </w:r>
    <w:r>
      <w:rPr>
        <w:rStyle w:val="PageNumber"/>
        <w:szCs w:val="22"/>
      </w:rPr>
      <w:instrText xml:space="preserve"> PAGE </w:instrText>
    </w:r>
    <w:r>
      <w:rPr>
        <w:rStyle w:val="PageNumber"/>
        <w:szCs w:val="22"/>
      </w:rPr>
      <w:fldChar w:fldCharType="separate"/>
    </w:r>
    <w:r w:rsidR="00977553">
      <w:rPr>
        <w:rStyle w:val="PageNumber"/>
        <w:noProof/>
        <w:szCs w:val="22"/>
      </w:rPr>
      <w:t>47</w:t>
    </w:r>
    <w:r>
      <w:rPr>
        <w:rStyle w:val="PageNumber"/>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C3" w:rsidRDefault="00C75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DA3"/>
    <w:multiLevelType w:val="multilevel"/>
    <w:tmpl w:val="5938287A"/>
    <w:name w:val="test2"/>
    <w:lvl w:ilvl="0">
      <w:start w:val="1"/>
      <w:numFmt w:val="decimal"/>
      <w:suff w:val="space"/>
      <w:lvlText w:val="%1."/>
      <w:lvlJc w:val="left"/>
      <w:pPr>
        <w:ind w:left="6149" w:hanging="1829"/>
      </w:pPr>
      <w:rPr>
        <w:rFonts w:cs="Times New Roman" w:hint="default"/>
      </w:rPr>
    </w:lvl>
    <w:lvl w:ilvl="1">
      <w:start w:val="1"/>
      <w:numFmt w:val="decimal"/>
      <w:lvlText w:val="%1.%2."/>
      <w:lvlJc w:val="left"/>
      <w:pPr>
        <w:tabs>
          <w:tab w:val="num" w:pos="6149"/>
        </w:tabs>
        <w:ind w:left="6149" w:hanging="1829"/>
      </w:pPr>
      <w:rPr>
        <w:rFonts w:cs="Times New Roman" w:hint="default"/>
      </w:rPr>
    </w:lvl>
    <w:lvl w:ilvl="2">
      <w:start w:val="1"/>
      <w:numFmt w:val="lowerLetter"/>
      <w:lvlText w:val="(%3)"/>
      <w:lvlJc w:val="left"/>
      <w:pPr>
        <w:tabs>
          <w:tab w:val="num" w:pos="6509"/>
        </w:tabs>
        <w:ind w:left="6149"/>
      </w:pPr>
      <w:rPr>
        <w:rFonts w:cs="Times New Roman" w:hint="default"/>
      </w:rPr>
    </w:lvl>
    <w:lvl w:ilvl="3">
      <w:start w:val="1"/>
      <w:numFmt w:val="lowerRoman"/>
      <w:lvlText w:val="(%4)"/>
      <w:lvlJc w:val="left"/>
      <w:pPr>
        <w:tabs>
          <w:tab w:val="num" w:pos="9288"/>
        </w:tabs>
        <w:ind w:left="9288" w:hanging="1224"/>
      </w:pPr>
      <w:rPr>
        <w:rFonts w:cs="Times New Roman" w:hint="default"/>
      </w:rPr>
    </w:lvl>
    <w:lvl w:ilvl="4">
      <w:start w:val="1"/>
      <w:numFmt w:val="upperLetter"/>
      <w:lvlText w:val="(%5)"/>
      <w:lvlJc w:val="left"/>
      <w:pPr>
        <w:tabs>
          <w:tab w:val="num" w:pos="10008"/>
        </w:tabs>
        <w:ind w:left="10008" w:hanging="720"/>
      </w:pPr>
      <w:rPr>
        <w:rFonts w:cs="Times New Roman" w:hint="default"/>
      </w:rPr>
    </w:lvl>
    <w:lvl w:ilvl="5">
      <w:start w:val="1"/>
      <w:numFmt w:val="upperRoman"/>
      <w:lvlText w:val="(%6)"/>
      <w:lvlJc w:val="left"/>
      <w:pPr>
        <w:tabs>
          <w:tab w:val="num" w:pos="11160"/>
        </w:tabs>
        <w:ind w:left="11160" w:hanging="1080"/>
      </w:pPr>
      <w:rPr>
        <w:rFonts w:cs="Times New Roman" w:hint="default"/>
      </w:rPr>
    </w:lvl>
    <w:lvl w:ilvl="6">
      <w:start w:val="1"/>
      <w:numFmt w:val="none"/>
      <w:lvlText w:val=""/>
      <w:lvlJc w:val="left"/>
      <w:pPr>
        <w:tabs>
          <w:tab w:val="num" w:pos="7560"/>
        </w:tabs>
        <w:ind w:left="7560" w:hanging="1080"/>
      </w:pPr>
      <w:rPr>
        <w:rFonts w:cs="Times New Roman" w:hint="default"/>
      </w:rPr>
    </w:lvl>
    <w:lvl w:ilvl="7">
      <w:start w:val="1"/>
      <w:numFmt w:val="none"/>
      <w:lvlText w:val=""/>
      <w:lvlJc w:val="left"/>
      <w:pPr>
        <w:tabs>
          <w:tab w:val="num" w:pos="8064"/>
        </w:tabs>
        <w:ind w:left="8064" w:hanging="1224"/>
      </w:pPr>
      <w:rPr>
        <w:rFonts w:cs="Times New Roman" w:hint="default"/>
      </w:rPr>
    </w:lvl>
    <w:lvl w:ilvl="8">
      <w:start w:val="1"/>
      <w:numFmt w:val="none"/>
      <w:lvlText w:val=""/>
      <w:lvlJc w:val="left"/>
      <w:pPr>
        <w:tabs>
          <w:tab w:val="num" w:pos="8640"/>
        </w:tabs>
        <w:ind w:left="8640" w:hanging="1440"/>
      </w:pPr>
      <w:rPr>
        <w:rFonts w:cs="Times New Roman" w:hint="default"/>
      </w:rPr>
    </w:lvl>
  </w:abstractNum>
  <w:abstractNum w:abstractNumId="1">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2">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06F02F3"/>
    <w:multiLevelType w:val="multilevel"/>
    <w:tmpl w:val="0C09001D"/>
    <w:name w:val="LD_Standar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220C632C"/>
    <w:multiLevelType w:val="multilevel"/>
    <w:tmpl w:val="0A42D85E"/>
    <w:lvl w:ilvl="0">
      <w:start w:val="1"/>
      <w:numFmt w:val="bullet"/>
      <w:pStyle w:val="JKWBullet1"/>
      <w:lvlText w:val=""/>
      <w:lvlJc w:val="left"/>
      <w:pPr>
        <w:tabs>
          <w:tab w:val="num" w:pos="709"/>
        </w:tabs>
        <w:ind w:left="709" w:hanging="709"/>
      </w:pPr>
      <w:rPr>
        <w:rFonts w:ascii="Symbol" w:hAnsi="Symbol" w:hint="default"/>
      </w:rPr>
    </w:lvl>
    <w:lvl w:ilvl="1">
      <w:start w:val="1"/>
      <w:numFmt w:val="bullet"/>
      <w:pStyle w:val="JKWBullet2"/>
      <w:lvlText w:val=""/>
      <w:lvlJc w:val="left"/>
      <w:pPr>
        <w:tabs>
          <w:tab w:val="num" w:pos="1418"/>
        </w:tabs>
        <w:ind w:left="1418" w:hanging="709"/>
      </w:pPr>
      <w:rPr>
        <w:rFonts w:ascii="Symbol" w:hAnsi="Symbol" w:hint="default"/>
      </w:rPr>
    </w:lvl>
    <w:lvl w:ilvl="2">
      <w:start w:val="1"/>
      <w:numFmt w:val="bullet"/>
      <w:pStyle w:val="JKWBullet3"/>
      <w:lvlText w:val=""/>
      <w:lvlJc w:val="left"/>
      <w:pPr>
        <w:tabs>
          <w:tab w:val="num" w:pos="2126"/>
        </w:tabs>
        <w:ind w:left="2126" w:hanging="708"/>
      </w:pPr>
      <w:rPr>
        <w:rFonts w:ascii="Symbol" w:hAnsi="Symbol" w:hint="default"/>
      </w:rPr>
    </w:lvl>
    <w:lvl w:ilvl="3">
      <w:start w:val="1"/>
      <w:numFmt w:val="bullet"/>
      <w:pStyle w:val="JKWBullet4"/>
      <w:lvlText w:val=""/>
      <w:lvlJc w:val="left"/>
      <w:pPr>
        <w:tabs>
          <w:tab w:val="num" w:pos="2835"/>
        </w:tabs>
        <w:ind w:left="2835" w:hanging="709"/>
      </w:pPr>
      <w:rPr>
        <w:rFonts w:ascii="Symbol" w:hAnsi="Symbol" w:hint="default"/>
      </w:rPr>
    </w:lvl>
    <w:lvl w:ilvl="4">
      <w:start w:val="1"/>
      <w:numFmt w:val="bullet"/>
      <w:pStyle w:val="JKWBullet5"/>
      <w:lvlText w:val=""/>
      <w:lvlJc w:val="left"/>
      <w:pPr>
        <w:tabs>
          <w:tab w:val="num" w:pos="3544"/>
        </w:tabs>
        <w:ind w:left="3544" w:hanging="709"/>
      </w:pPr>
      <w:rPr>
        <w:rFonts w:ascii="Symbol" w:hAnsi="Symbol" w:hint="default"/>
      </w:rPr>
    </w:lvl>
    <w:lvl w:ilvl="5">
      <w:start w:val="1"/>
      <w:numFmt w:val="bullet"/>
      <w:pStyle w:val="JKWBullet6"/>
      <w:lvlText w:val=""/>
      <w:lvlJc w:val="left"/>
      <w:pPr>
        <w:tabs>
          <w:tab w:val="num" w:pos="4253"/>
        </w:tabs>
        <w:ind w:left="4253" w:hanging="709"/>
      </w:pPr>
      <w:rPr>
        <w:rFonts w:ascii="Symbol" w:hAnsi="Symbol" w:hint="default"/>
      </w:rPr>
    </w:lvl>
    <w:lvl w:ilvl="6">
      <w:start w:val="1"/>
      <w:numFmt w:val="none"/>
      <w:lvlText w:val="%1"/>
      <w:lvlJc w:val="left"/>
      <w:pPr>
        <w:tabs>
          <w:tab w:val="num" w:pos="1296"/>
        </w:tabs>
        <w:ind w:left="1296" w:hanging="1296"/>
      </w:pPr>
      <w:rPr>
        <w:rFonts w:cs="Times New Roman" w:hint="default"/>
      </w:rPr>
    </w:lvl>
    <w:lvl w:ilvl="7">
      <w:start w:val="1"/>
      <w:numFmt w:val="none"/>
      <w:lvlText w:val="%1"/>
      <w:lvlJc w:val="left"/>
      <w:pPr>
        <w:tabs>
          <w:tab w:val="num" w:pos="1440"/>
        </w:tabs>
        <w:ind w:left="1440" w:hanging="1440"/>
      </w:pPr>
      <w:rPr>
        <w:rFonts w:cs="Times New Roman" w:hint="default"/>
      </w:rPr>
    </w:lvl>
    <w:lvl w:ilvl="8">
      <w:start w:val="1"/>
      <w:numFmt w:val="none"/>
      <w:lvlText w:val="%1"/>
      <w:lvlJc w:val="left"/>
      <w:pPr>
        <w:tabs>
          <w:tab w:val="num" w:pos="1584"/>
        </w:tabs>
        <w:ind w:left="1584" w:hanging="1584"/>
      </w:pPr>
      <w:rPr>
        <w:rFonts w:cs="Times New Roman" w:hint="default"/>
      </w:rPr>
    </w:lvl>
  </w:abstractNum>
  <w:abstractNum w:abstractNumId="5">
    <w:nsid w:val="2BC15232"/>
    <w:multiLevelType w:val="multilevel"/>
    <w:tmpl w:val="5938287A"/>
    <w:name w:val="test"/>
    <w:lvl w:ilvl="0">
      <w:start w:val="1"/>
      <w:numFmt w:val="decimal"/>
      <w:suff w:val="space"/>
      <w:lvlText w:val="%1."/>
      <w:lvlJc w:val="left"/>
      <w:pPr>
        <w:ind w:left="7589" w:hanging="1829"/>
      </w:pPr>
      <w:rPr>
        <w:rFonts w:cs="Times New Roman" w:hint="default"/>
      </w:rPr>
    </w:lvl>
    <w:lvl w:ilvl="1">
      <w:start w:val="1"/>
      <w:numFmt w:val="decimal"/>
      <w:lvlText w:val="%1.%2."/>
      <w:lvlJc w:val="left"/>
      <w:pPr>
        <w:tabs>
          <w:tab w:val="num" w:pos="7589"/>
        </w:tabs>
        <w:ind w:left="7589" w:hanging="1829"/>
      </w:pPr>
      <w:rPr>
        <w:rFonts w:cs="Times New Roman" w:hint="default"/>
      </w:rPr>
    </w:lvl>
    <w:lvl w:ilvl="2">
      <w:start w:val="1"/>
      <w:numFmt w:val="lowerLetter"/>
      <w:lvlText w:val="(%3)"/>
      <w:lvlJc w:val="left"/>
      <w:pPr>
        <w:tabs>
          <w:tab w:val="num" w:pos="7949"/>
        </w:tabs>
        <w:ind w:left="7589"/>
      </w:pPr>
      <w:rPr>
        <w:rFonts w:cs="Times New Roman" w:hint="default"/>
      </w:rPr>
    </w:lvl>
    <w:lvl w:ilvl="3">
      <w:start w:val="1"/>
      <w:numFmt w:val="lowerRoman"/>
      <w:lvlText w:val="(%4)"/>
      <w:lvlJc w:val="left"/>
      <w:pPr>
        <w:tabs>
          <w:tab w:val="num" w:pos="10728"/>
        </w:tabs>
        <w:ind w:left="10728" w:hanging="1224"/>
      </w:pPr>
      <w:rPr>
        <w:rFonts w:cs="Times New Roman" w:hint="default"/>
      </w:rPr>
    </w:lvl>
    <w:lvl w:ilvl="4">
      <w:start w:val="1"/>
      <w:numFmt w:val="upperLetter"/>
      <w:lvlText w:val="(%5)"/>
      <w:lvlJc w:val="left"/>
      <w:pPr>
        <w:tabs>
          <w:tab w:val="num" w:pos="11448"/>
        </w:tabs>
        <w:ind w:left="11448" w:hanging="720"/>
      </w:pPr>
      <w:rPr>
        <w:rFonts w:cs="Times New Roman" w:hint="default"/>
      </w:rPr>
    </w:lvl>
    <w:lvl w:ilvl="5">
      <w:start w:val="1"/>
      <w:numFmt w:val="upperRoman"/>
      <w:lvlText w:val="(%6)"/>
      <w:lvlJc w:val="left"/>
      <w:pPr>
        <w:tabs>
          <w:tab w:val="num" w:pos="12600"/>
        </w:tabs>
        <w:ind w:left="12600" w:hanging="1080"/>
      </w:pPr>
      <w:rPr>
        <w:rFonts w:cs="Times New Roman" w:hint="default"/>
      </w:rPr>
    </w:lvl>
    <w:lvl w:ilvl="6">
      <w:start w:val="1"/>
      <w:numFmt w:val="none"/>
      <w:lvlText w:val=""/>
      <w:lvlJc w:val="left"/>
      <w:pPr>
        <w:tabs>
          <w:tab w:val="num" w:pos="9000"/>
        </w:tabs>
        <w:ind w:left="9000" w:hanging="1080"/>
      </w:pPr>
      <w:rPr>
        <w:rFonts w:cs="Times New Roman" w:hint="default"/>
      </w:rPr>
    </w:lvl>
    <w:lvl w:ilvl="7">
      <w:start w:val="1"/>
      <w:numFmt w:val="none"/>
      <w:lvlText w:val=""/>
      <w:lvlJc w:val="left"/>
      <w:pPr>
        <w:tabs>
          <w:tab w:val="num" w:pos="9504"/>
        </w:tabs>
        <w:ind w:left="9504" w:hanging="1224"/>
      </w:pPr>
      <w:rPr>
        <w:rFonts w:cs="Times New Roman" w:hint="default"/>
      </w:rPr>
    </w:lvl>
    <w:lvl w:ilvl="8">
      <w:start w:val="1"/>
      <w:numFmt w:val="none"/>
      <w:lvlText w:val=""/>
      <w:lvlJc w:val="left"/>
      <w:pPr>
        <w:tabs>
          <w:tab w:val="num" w:pos="10080"/>
        </w:tabs>
        <w:ind w:left="10080" w:hanging="1440"/>
      </w:pPr>
      <w:rPr>
        <w:rFonts w:cs="Times New Roman" w:hint="default"/>
      </w:rPr>
    </w:lvl>
  </w:abstractNum>
  <w:abstractNum w:abstractNumId="6">
    <w:nsid w:val="2D746E75"/>
    <w:multiLevelType w:val="multilevel"/>
    <w:tmpl w:val="BEF0ADAA"/>
    <w:lvl w:ilvl="0">
      <w:start w:val="1"/>
      <w:numFmt w:val="decimal"/>
      <w:lvlText w:val="%1."/>
      <w:lvlJc w:val="left"/>
      <w:pPr>
        <w:tabs>
          <w:tab w:val="num" w:pos="360"/>
        </w:tabs>
        <w:ind w:left="360" w:hanging="360"/>
      </w:pPr>
      <w:rPr>
        <w:rFonts w:cs="Times New Roman" w:hint="default"/>
      </w:rPr>
    </w:lvl>
    <w:lvl w:ilvl="1">
      <w:start w:val="1"/>
      <w:numFmt w:val="decimal"/>
      <w:pStyle w:val="JKWL2"/>
      <w:lvlText w:val="%1.%2."/>
      <w:lvlJc w:val="left"/>
      <w:pPr>
        <w:tabs>
          <w:tab w:val="num" w:pos="792"/>
        </w:tabs>
        <w:ind w:left="792" w:hanging="432"/>
      </w:pPr>
      <w:rPr>
        <w:rFonts w:cs="Times New Roman" w:hint="default"/>
      </w:rPr>
    </w:lvl>
    <w:lvl w:ilvl="2">
      <w:start w:val="1"/>
      <w:numFmt w:val="lowerLetter"/>
      <w:pStyle w:val="JKWL3"/>
      <w:lvlText w:val="(%3)"/>
      <w:lvlJc w:val="left"/>
      <w:pPr>
        <w:tabs>
          <w:tab w:val="num" w:pos="1224"/>
        </w:tabs>
        <w:ind w:left="1224" w:hanging="504"/>
      </w:pPr>
      <w:rPr>
        <w:rFonts w:ascii="Arial" w:hAnsi="Arial" w:cs="Times New Roman"/>
        <w:b w:val="0"/>
        <w:bCs w:val="0"/>
        <w:i w:val="0"/>
        <w:iCs w:val="0"/>
        <w:caps w:val="0"/>
        <w:smallCaps w:val="0"/>
        <w:strike w:val="0"/>
        <w:dstrike w:val="0"/>
        <w:vanish w:val="0"/>
        <w:color w:val="000000"/>
        <w:spacing w:val="0"/>
        <w:w w:val="10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00"/>
        </w:tabs>
        <w:ind w:left="1728" w:hanging="648"/>
      </w:pPr>
      <w:rPr>
        <w:rFonts w:cs="Times New Roman" w:hint="default"/>
      </w:rPr>
    </w:lvl>
    <w:lvl w:ilvl="4">
      <w:start w:val="1"/>
      <w:numFmt w:val="upperLetter"/>
      <w:lvlText w:val="(%5)"/>
      <w:lvlJc w:val="left"/>
      <w:pPr>
        <w:tabs>
          <w:tab w:val="num" w:pos="2232"/>
        </w:tabs>
        <w:ind w:left="2232" w:hanging="792"/>
      </w:pPr>
      <w:rPr>
        <w:rFonts w:cs="Times New Roman" w:hint="default"/>
      </w:rPr>
    </w:lvl>
    <w:lvl w:ilvl="5">
      <w:start w:val="1"/>
      <w:numFmt w:val="none"/>
      <w:lvlText w:val=""/>
      <w:lvlJc w:val="left"/>
      <w:pPr>
        <w:tabs>
          <w:tab w:val="num" w:pos="2736"/>
        </w:tabs>
        <w:ind w:left="2736" w:hanging="936"/>
      </w:pPr>
      <w:rPr>
        <w:rFonts w:cs="Times New Roman" w:hint="default"/>
      </w:rPr>
    </w:lvl>
    <w:lvl w:ilvl="6">
      <w:start w:val="1"/>
      <w:numFmt w:val="none"/>
      <w:lvlText w:val=""/>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7">
    <w:nsid w:val="39970A04"/>
    <w:multiLevelType w:val="hybridMultilevel"/>
    <w:tmpl w:val="D3A893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EC307A7"/>
    <w:multiLevelType w:val="multilevel"/>
    <w:tmpl w:val="8B7ECAE0"/>
    <w:lvl w:ilvl="0">
      <w:start w:val="1"/>
      <w:numFmt w:val="decimal"/>
      <w:pStyle w:val="JKWNumLevel1"/>
      <w:lvlText w:val="%1."/>
      <w:lvlJc w:val="left"/>
      <w:pPr>
        <w:tabs>
          <w:tab w:val="num" w:pos="709"/>
        </w:tabs>
        <w:ind w:left="709" w:hanging="709"/>
      </w:pPr>
      <w:rPr>
        <w:rFonts w:cs="Times New Roman" w:hint="default"/>
        <w:b/>
      </w:rPr>
    </w:lvl>
    <w:lvl w:ilvl="1">
      <w:start w:val="1"/>
      <w:numFmt w:val="decimal"/>
      <w:pStyle w:val="JKWNumLevel2"/>
      <w:lvlText w:val="%1.%2"/>
      <w:lvlJc w:val="left"/>
      <w:pPr>
        <w:tabs>
          <w:tab w:val="num" w:pos="709"/>
        </w:tabs>
        <w:ind w:left="709" w:hanging="709"/>
      </w:pPr>
      <w:rPr>
        <w:rFonts w:cs="Times New Roman" w:hint="default"/>
      </w:rPr>
    </w:lvl>
    <w:lvl w:ilvl="2">
      <w:start w:val="1"/>
      <w:numFmt w:val="lowerLetter"/>
      <w:pStyle w:val="JKWNumLevel3"/>
      <w:lvlText w:val="(%3)"/>
      <w:lvlJc w:val="left"/>
      <w:pPr>
        <w:tabs>
          <w:tab w:val="num" w:pos="1418"/>
        </w:tabs>
        <w:ind w:left="1418" w:hanging="709"/>
      </w:pPr>
      <w:rPr>
        <w:rFonts w:cs="Times New Roman" w:hint="default"/>
        <w:b w:val="0"/>
      </w:rPr>
    </w:lvl>
    <w:lvl w:ilvl="3">
      <w:start w:val="1"/>
      <w:numFmt w:val="lowerRoman"/>
      <w:pStyle w:val="JKWNumLevel4"/>
      <w:lvlText w:val="(%4)"/>
      <w:lvlJc w:val="left"/>
      <w:pPr>
        <w:tabs>
          <w:tab w:val="num" w:pos="2126"/>
        </w:tabs>
        <w:ind w:left="2126" w:hanging="708"/>
      </w:pPr>
      <w:rPr>
        <w:rFonts w:cs="Times New Roman" w:hint="default"/>
      </w:rPr>
    </w:lvl>
    <w:lvl w:ilvl="4">
      <w:start w:val="1"/>
      <w:numFmt w:val="upperLetter"/>
      <w:pStyle w:val="JKWNumLevel5"/>
      <w:lvlText w:val="(%5)"/>
      <w:lvlJc w:val="left"/>
      <w:pPr>
        <w:tabs>
          <w:tab w:val="num" w:pos="2835"/>
        </w:tabs>
        <w:ind w:left="2835" w:hanging="709"/>
      </w:pPr>
      <w:rPr>
        <w:rFonts w:cs="Times New Roman" w:hint="default"/>
      </w:rPr>
    </w:lvl>
    <w:lvl w:ilvl="5">
      <w:start w:val="1"/>
      <w:numFmt w:val="none"/>
      <w:lvlText w:val="%6."/>
      <w:lvlJc w:val="left"/>
      <w:pPr>
        <w:tabs>
          <w:tab w:val="num" w:pos="5103"/>
        </w:tabs>
        <w:ind w:left="5103" w:hanging="850"/>
      </w:pPr>
      <w:rPr>
        <w:rFonts w:cs="Times New Roman" w:hint="default"/>
      </w:rPr>
    </w:lvl>
    <w:lvl w:ilvl="6">
      <w:start w:val="1"/>
      <w:numFmt w:val="none"/>
      <w:lvlText w:val="%7"/>
      <w:lvlJc w:val="left"/>
      <w:pPr>
        <w:tabs>
          <w:tab w:val="num" w:pos="5954"/>
        </w:tabs>
        <w:ind w:left="5954" w:hanging="851"/>
      </w:pPr>
      <w:rPr>
        <w:rFonts w:cs="Times New Roman" w:hint="default"/>
      </w:rPr>
    </w:lvl>
    <w:lvl w:ilvl="7">
      <w:start w:val="1"/>
      <w:numFmt w:val="none"/>
      <w:lvlText w:val="%8"/>
      <w:lvlJc w:val="left"/>
      <w:pPr>
        <w:tabs>
          <w:tab w:val="num" w:pos="6804"/>
        </w:tabs>
        <w:ind w:left="6804" w:hanging="850"/>
      </w:pPr>
      <w:rPr>
        <w:rFonts w:cs="Times New Roman" w:hint="default"/>
      </w:rPr>
    </w:lvl>
    <w:lvl w:ilvl="8">
      <w:start w:val="1"/>
      <w:numFmt w:val="none"/>
      <w:lvlText w:val="%9"/>
      <w:lvlJc w:val="left"/>
      <w:pPr>
        <w:tabs>
          <w:tab w:val="num" w:pos="7655"/>
        </w:tabs>
        <w:ind w:left="7655" w:hanging="851"/>
      </w:pPr>
      <w:rPr>
        <w:rFonts w:cs="Times New Roman" w:hint="default"/>
      </w:rPr>
    </w:lvl>
  </w:abstractNum>
  <w:abstractNum w:abstractNumId="9">
    <w:nsid w:val="4F5779D5"/>
    <w:multiLevelType w:val="multilevel"/>
    <w:tmpl w:val="F7202A8C"/>
    <w:lvl w:ilvl="0">
      <w:start w:val="1"/>
      <w:numFmt w:val="upperLetter"/>
      <w:pStyle w:val="JKWRecital"/>
      <w:lvlText w:val="%1."/>
      <w:lvlJc w:val="left"/>
      <w:pPr>
        <w:tabs>
          <w:tab w:val="num" w:pos="709"/>
        </w:tabs>
        <w:ind w:left="709" w:hanging="709"/>
      </w:pPr>
      <w:rPr>
        <w:rFonts w:cs="Times New Roman" w:hint="default"/>
      </w:rPr>
    </w:lvl>
    <w:lvl w:ilvl="1">
      <w:start w:val="1"/>
      <w:numFmt w:val="none"/>
      <w:lvlText w:val="%2"/>
      <w:lvlJc w:val="left"/>
      <w:pPr>
        <w:ind w:left="1440" w:hanging="360"/>
      </w:pPr>
      <w:rPr>
        <w:rFonts w:cs="Times New Roman" w:hint="default"/>
      </w:rPr>
    </w:lvl>
    <w:lvl w:ilvl="2">
      <w:start w:val="1"/>
      <w:numFmt w:val="none"/>
      <w:lvlText w:val="%3"/>
      <w:lvlJc w:val="right"/>
      <w:pPr>
        <w:ind w:left="2160" w:hanging="180"/>
      </w:pPr>
      <w:rPr>
        <w:rFonts w:cs="Times New Roman" w:hint="default"/>
      </w:rPr>
    </w:lvl>
    <w:lvl w:ilvl="3">
      <w:start w:val="1"/>
      <w:numFmt w:val="none"/>
      <w:lvlText w:val="%4"/>
      <w:lvlJc w:val="left"/>
      <w:pPr>
        <w:ind w:left="2880" w:hanging="360"/>
      </w:pPr>
      <w:rPr>
        <w:rFonts w:cs="Times New Roman" w:hint="default"/>
      </w:rPr>
    </w:lvl>
    <w:lvl w:ilvl="4">
      <w:start w:val="1"/>
      <w:numFmt w:val="none"/>
      <w:lvlText w:val="%5"/>
      <w:lvlJc w:val="left"/>
      <w:pPr>
        <w:ind w:left="3600" w:hanging="360"/>
      </w:pPr>
      <w:rPr>
        <w:rFonts w:cs="Times New Roman" w:hint="default"/>
      </w:rPr>
    </w:lvl>
    <w:lvl w:ilvl="5">
      <w:start w:val="1"/>
      <w:numFmt w:val="none"/>
      <w:lvlText w:val="%6"/>
      <w:lvlJc w:val="right"/>
      <w:pPr>
        <w:ind w:left="4320" w:hanging="180"/>
      </w:pPr>
      <w:rPr>
        <w:rFonts w:cs="Times New Roman" w:hint="default"/>
      </w:rPr>
    </w:lvl>
    <w:lvl w:ilvl="6">
      <w:start w:val="1"/>
      <w:numFmt w:val="none"/>
      <w:lvlText w:val="%7"/>
      <w:lvlJc w:val="left"/>
      <w:pPr>
        <w:ind w:left="5040" w:hanging="360"/>
      </w:pPr>
      <w:rPr>
        <w:rFonts w:cs="Times New Roman" w:hint="default"/>
      </w:rPr>
    </w:lvl>
    <w:lvl w:ilvl="7">
      <w:start w:val="1"/>
      <w:numFmt w:val="none"/>
      <w:lvlText w:val="%8"/>
      <w:lvlJc w:val="left"/>
      <w:pPr>
        <w:ind w:left="5760" w:hanging="360"/>
      </w:pPr>
      <w:rPr>
        <w:rFonts w:cs="Times New Roman" w:hint="default"/>
      </w:rPr>
    </w:lvl>
    <w:lvl w:ilvl="8">
      <w:start w:val="1"/>
      <w:numFmt w:val="none"/>
      <w:lvlText w:val="%9"/>
      <w:lvlJc w:val="right"/>
      <w:pPr>
        <w:ind w:left="6480" w:hanging="180"/>
      </w:pPr>
      <w:rPr>
        <w:rFonts w:cs="Times New Roman" w:hint="default"/>
      </w:rPr>
    </w:lvl>
  </w:abstractNum>
  <w:abstractNum w:abstractNumId="10">
    <w:nsid w:val="55B30419"/>
    <w:multiLevelType w:val="multilevel"/>
    <w:tmpl w:val="E808FBB8"/>
    <w:name w:val="test22"/>
    <w:lvl w:ilvl="0">
      <w:start w:val="1"/>
      <w:numFmt w:val="decimal"/>
      <w:suff w:val="space"/>
      <w:lvlText w:val="%1."/>
      <w:lvlJc w:val="left"/>
      <w:pPr>
        <w:ind w:left="2808" w:hanging="648"/>
      </w:pPr>
      <w:rPr>
        <w:rFonts w:cs="Times New Roman" w:hint="default"/>
      </w:rPr>
    </w:lvl>
    <w:lvl w:ilvl="1">
      <w:start w:val="1"/>
      <w:numFmt w:val="decimal"/>
      <w:lvlText w:val="%1.%2."/>
      <w:lvlJc w:val="left"/>
      <w:pPr>
        <w:tabs>
          <w:tab w:val="num" w:pos="3989"/>
        </w:tabs>
        <w:ind w:left="3989" w:hanging="1829"/>
      </w:pPr>
      <w:rPr>
        <w:rFonts w:cs="Times New Roman" w:hint="default"/>
      </w:rPr>
    </w:lvl>
    <w:lvl w:ilvl="2">
      <w:start w:val="1"/>
      <w:numFmt w:val="lowerLetter"/>
      <w:lvlText w:val="(%3)"/>
      <w:lvlJc w:val="left"/>
      <w:pPr>
        <w:tabs>
          <w:tab w:val="num" w:pos="4349"/>
        </w:tabs>
        <w:ind w:left="3989"/>
      </w:pPr>
      <w:rPr>
        <w:rFonts w:cs="Times New Roman" w:hint="default"/>
      </w:rPr>
    </w:lvl>
    <w:lvl w:ilvl="3">
      <w:start w:val="1"/>
      <w:numFmt w:val="lowerRoman"/>
      <w:lvlText w:val="(%4)"/>
      <w:lvlJc w:val="left"/>
      <w:pPr>
        <w:tabs>
          <w:tab w:val="num" w:pos="7128"/>
        </w:tabs>
        <w:ind w:left="7128" w:hanging="1224"/>
      </w:pPr>
      <w:rPr>
        <w:rFonts w:cs="Times New Roman" w:hint="default"/>
      </w:rPr>
    </w:lvl>
    <w:lvl w:ilvl="4">
      <w:start w:val="1"/>
      <w:numFmt w:val="upperLetter"/>
      <w:lvlText w:val="(%5)"/>
      <w:lvlJc w:val="left"/>
      <w:pPr>
        <w:tabs>
          <w:tab w:val="num" w:pos="7848"/>
        </w:tabs>
        <w:ind w:left="7848" w:hanging="720"/>
      </w:pPr>
      <w:rPr>
        <w:rFonts w:cs="Times New Roman" w:hint="default"/>
      </w:rPr>
    </w:lvl>
    <w:lvl w:ilvl="5">
      <w:start w:val="1"/>
      <w:numFmt w:val="upperRoman"/>
      <w:lvlText w:val="(%6)"/>
      <w:lvlJc w:val="left"/>
      <w:pPr>
        <w:tabs>
          <w:tab w:val="num" w:pos="9000"/>
        </w:tabs>
        <w:ind w:left="9000" w:hanging="1080"/>
      </w:pPr>
      <w:rPr>
        <w:rFonts w:cs="Times New Roman" w:hint="default"/>
      </w:rPr>
    </w:lvl>
    <w:lvl w:ilvl="6">
      <w:start w:val="1"/>
      <w:numFmt w:val="none"/>
      <w:lvlText w:val=""/>
      <w:lvlJc w:val="left"/>
      <w:pPr>
        <w:tabs>
          <w:tab w:val="num" w:pos="5400"/>
        </w:tabs>
        <w:ind w:left="5400" w:hanging="1080"/>
      </w:pPr>
      <w:rPr>
        <w:rFonts w:cs="Times New Roman" w:hint="default"/>
      </w:rPr>
    </w:lvl>
    <w:lvl w:ilvl="7">
      <w:start w:val="1"/>
      <w:numFmt w:val="none"/>
      <w:lvlText w:val=""/>
      <w:lvlJc w:val="left"/>
      <w:pPr>
        <w:tabs>
          <w:tab w:val="num" w:pos="5904"/>
        </w:tabs>
        <w:ind w:left="5904" w:hanging="1224"/>
      </w:pPr>
      <w:rPr>
        <w:rFonts w:cs="Times New Roman" w:hint="default"/>
      </w:rPr>
    </w:lvl>
    <w:lvl w:ilvl="8">
      <w:start w:val="1"/>
      <w:numFmt w:val="none"/>
      <w:lvlText w:val=""/>
      <w:lvlJc w:val="left"/>
      <w:pPr>
        <w:tabs>
          <w:tab w:val="num" w:pos="6480"/>
        </w:tabs>
        <w:ind w:left="6480" w:hanging="1440"/>
      </w:pPr>
      <w:rPr>
        <w:rFonts w:cs="Times New Roman" w:hint="default"/>
      </w:rPr>
    </w:lvl>
  </w:abstractNum>
  <w:abstractNum w:abstractNumId="11">
    <w:nsid w:val="79632744"/>
    <w:multiLevelType w:val="hybridMultilevel"/>
    <w:tmpl w:val="C5B694DE"/>
    <w:lvl w:ilvl="0" w:tplc="2A4AC602">
      <w:start w:val="1"/>
      <w:numFmt w:val="decimal"/>
      <w:lvlText w:val="Attachment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9"/>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wtzA0MDY2MjU0NzZR0lEKTi0uzszPAykwNK4FADi1g6gtAAAA"/>
  </w:docVars>
  <w:rsids>
    <w:rsidRoot w:val="002239A8"/>
    <w:rsid w:val="00010F69"/>
    <w:rsid w:val="000144EE"/>
    <w:rsid w:val="00015FE1"/>
    <w:rsid w:val="000418F6"/>
    <w:rsid w:val="000457D0"/>
    <w:rsid w:val="00052C85"/>
    <w:rsid w:val="00053E90"/>
    <w:rsid w:val="00054108"/>
    <w:rsid w:val="00061E86"/>
    <w:rsid w:val="000725C1"/>
    <w:rsid w:val="00085B15"/>
    <w:rsid w:val="00096B5A"/>
    <w:rsid w:val="000A176A"/>
    <w:rsid w:val="000A612F"/>
    <w:rsid w:val="000A700C"/>
    <w:rsid w:val="000B2CB6"/>
    <w:rsid w:val="000B364C"/>
    <w:rsid w:val="000B5341"/>
    <w:rsid w:val="000C2066"/>
    <w:rsid w:val="000C228C"/>
    <w:rsid w:val="000C4578"/>
    <w:rsid w:val="000D7E5E"/>
    <w:rsid w:val="000F11D1"/>
    <w:rsid w:val="000F2725"/>
    <w:rsid w:val="000F3A44"/>
    <w:rsid w:val="00110B64"/>
    <w:rsid w:val="00121478"/>
    <w:rsid w:val="0012760D"/>
    <w:rsid w:val="00130487"/>
    <w:rsid w:val="0013127D"/>
    <w:rsid w:val="00133849"/>
    <w:rsid w:val="001458F3"/>
    <w:rsid w:val="00146273"/>
    <w:rsid w:val="001471DF"/>
    <w:rsid w:val="0016236E"/>
    <w:rsid w:val="00162CE5"/>
    <w:rsid w:val="0016546D"/>
    <w:rsid w:val="001711FB"/>
    <w:rsid w:val="00193310"/>
    <w:rsid w:val="001967A7"/>
    <w:rsid w:val="001A5379"/>
    <w:rsid w:val="001B5F5F"/>
    <w:rsid w:val="001E1E3E"/>
    <w:rsid w:val="001E77D3"/>
    <w:rsid w:val="002049BD"/>
    <w:rsid w:val="00207112"/>
    <w:rsid w:val="002152BC"/>
    <w:rsid w:val="002171CF"/>
    <w:rsid w:val="002239A8"/>
    <w:rsid w:val="00226835"/>
    <w:rsid w:val="00241681"/>
    <w:rsid w:val="002576C5"/>
    <w:rsid w:val="00260E8A"/>
    <w:rsid w:val="002741AF"/>
    <w:rsid w:val="00291DDF"/>
    <w:rsid w:val="00293E18"/>
    <w:rsid w:val="002A4ADB"/>
    <w:rsid w:val="002A5325"/>
    <w:rsid w:val="002B2FCA"/>
    <w:rsid w:val="002B5355"/>
    <w:rsid w:val="002B59EB"/>
    <w:rsid w:val="002B66A4"/>
    <w:rsid w:val="002C30A4"/>
    <w:rsid w:val="002E1D42"/>
    <w:rsid w:val="002F0BF8"/>
    <w:rsid w:val="002F576E"/>
    <w:rsid w:val="00313D9B"/>
    <w:rsid w:val="00315CC3"/>
    <w:rsid w:val="00316D5D"/>
    <w:rsid w:val="00322543"/>
    <w:rsid w:val="00323225"/>
    <w:rsid w:val="00333B9E"/>
    <w:rsid w:val="00341C33"/>
    <w:rsid w:val="003431EF"/>
    <w:rsid w:val="003435B5"/>
    <w:rsid w:val="00360C63"/>
    <w:rsid w:val="00364141"/>
    <w:rsid w:val="00372B7D"/>
    <w:rsid w:val="003761C4"/>
    <w:rsid w:val="00380D2B"/>
    <w:rsid w:val="00391682"/>
    <w:rsid w:val="003A5E93"/>
    <w:rsid w:val="003B1E8E"/>
    <w:rsid w:val="003B353B"/>
    <w:rsid w:val="003B737E"/>
    <w:rsid w:val="003C6DF1"/>
    <w:rsid w:val="003D538E"/>
    <w:rsid w:val="003D6D75"/>
    <w:rsid w:val="003D6E71"/>
    <w:rsid w:val="003D76C4"/>
    <w:rsid w:val="003E4896"/>
    <w:rsid w:val="003E4ECD"/>
    <w:rsid w:val="003F3353"/>
    <w:rsid w:val="004010F2"/>
    <w:rsid w:val="004019E8"/>
    <w:rsid w:val="00403F71"/>
    <w:rsid w:val="00412D44"/>
    <w:rsid w:val="00421378"/>
    <w:rsid w:val="00422782"/>
    <w:rsid w:val="0042381A"/>
    <w:rsid w:val="00426118"/>
    <w:rsid w:val="00431845"/>
    <w:rsid w:val="00436E2F"/>
    <w:rsid w:val="004437D6"/>
    <w:rsid w:val="00447452"/>
    <w:rsid w:val="00460F51"/>
    <w:rsid w:val="00462293"/>
    <w:rsid w:val="00465927"/>
    <w:rsid w:val="00466185"/>
    <w:rsid w:val="00470230"/>
    <w:rsid w:val="0047213E"/>
    <w:rsid w:val="00472561"/>
    <w:rsid w:val="004965B3"/>
    <w:rsid w:val="00497420"/>
    <w:rsid w:val="00497F70"/>
    <w:rsid w:val="004B7517"/>
    <w:rsid w:val="004C4C22"/>
    <w:rsid w:val="004E0E88"/>
    <w:rsid w:val="004E5636"/>
    <w:rsid w:val="004E5985"/>
    <w:rsid w:val="004E6C09"/>
    <w:rsid w:val="004F2798"/>
    <w:rsid w:val="004F5008"/>
    <w:rsid w:val="00502394"/>
    <w:rsid w:val="00502663"/>
    <w:rsid w:val="00503235"/>
    <w:rsid w:val="00505B7E"/>
    <w:rsid w:val="00507918"/>
    <w:rsid w:val="00511C34"/>
    <w:rsid w:val="00513277"/>
    <w:rsid w:val="00513FB0"/>
    <w:rsid w:val="00515C35"/>
    <w:rsid w:val="0052165E"/>
    <w:rsid w:val="00522693"/>
    <w:rsid w:val="005352F1"/>
    <w:rsid w:val="0055004A"/>
    <w:rsid w:val="00551A86"/>
    <w:rsid w:val="00575EE3"/>
    <w:rsid w:val="00582275"/>
    <w:rsid w:val="00594BE7"/>
    <w:rsid w:val="005A0691"/>
    <w:rsid w:val="005B029D"/>
    <w:rsid w:val="005B2417"/>
    <w:rsid w:val="005B38E0"/>
    <w:rsid w:val="005B391F"/>
    <w:rsid w:val="005C53C5"/>
    <w:rsid w:val="005E28E6"/>
    <w:rsid w:val="005E2E93"/>
    <w:rsid w:val="005E6C5A"/>
    <w:rsid w:val="005E6F35"/>
    <w:rsid w:val="005F411F"/>
    <w:rsid w:val="00623414"/>
    <w:rsid w:val="00625AC1"/>
    <w:rsid w:val="00630042"/>
    <w:rsid w:val="00632B3A"/>
    <w:rsid w:val="00633123"/>
    <w:rsid w:val="00634432"/>
    <w:rsid w:val="00636CFD"/>
    <w:rsid w:val="0064051F"/>
    <w:rsid w:val="00642CA8"/>
    <w:rsid w:val="0065241E"/>
    <w:rsid w:val="006557FD"/>
    <w:rsid w:val="00661E19"/>
    <w:rsid w:val="00664DF2"/>
    <w:rsid w:val="00674048"/>
    <w:rsid w:val="00681EDF"/>
    <w:rsid w:val="0069377D"/>
    <w:rsid w:val="006940DA"/>
    <w:rsid w:val="00694A67"/>
    <w:rsid w:val="006A474A"/>
    <w:rsid w:val="006A7316"/>
    <w:rsid w:val="006B0B5F"/>
    <w:rsid w:val="006B24C7"/>
    <w:rsid w:val="006B2D44"/>
    <w:rsid w:val="006B32F1"/>
    <w:rsid w:val="006B3BFC"/>
    <w:rsid w:val="006B6404"/>
    <w:rsid w:val="006B7C8C"/>
    <w:rsid w:val="006C2F5F"/>
    <w:rsid w:val="006C5A62"/>
    <w:rsid w:val="006D0A6F"/>
    <w:rsid w:val="006F1433"/>
    <w:rsid w:val="006F6923"/>
    <w:rsid w:val="006F7BA6"/>
    <w:rsid w:val="00701C1C"/>
    <w:rsid w:val="00701F4D"/>
    <w:rsid w:val="00707656"/>
    <w:rsid w:val="00710578"/>
    <w:rsid w:val="00711CE3"/>
    <w:rsid w:val="007203C4"/>
    <w:rsid w:val="00723431"/>
    <w:rsid w:val="00727EDC"/>
    <w:rsid w:val="0074387A"/>
    <w:rsid w:val="00745D63"/>
    <w:rsid w:val="00746963"/>
    <w:rsid w:val="00766B2F"/>
    <w:rsid w:val="00790CFF"/>
    <w:rsid w:val="00792A03"/>
    <w:rsid w:val="00792E7A"/>
    <w:rsid w:val="00794411"/>
    <w:rsid w:val="007A5D89"/>
    <w:rsid w:val="007B0077"/>
    <w:rsid w:val="007B1A67"/>
    <w:rsid w:val="007B404D"/>
    <w:rsid w:val="007B4BFF"/>
    <w:rsid w:val="007C45F0"/>
    <w:rsid w:val="007D10B8"/>
    <w:rsid w:val="007D241B"/>
    <w:rsid w:val="007D5B35"/>
    <w:rsid w:val="007D629F"/>
    <w:rsid w:val="007E03DE"/>
    <w:rsid w:val="007E5191"/>
    <w:rsid w:val="007E7973"/>
    <w:rsid w:val="007F3C19"/>
    <w:rsid w:val="007F7908"/>
    <w:rsid w:val="0081442A"/>
    <w:rsid w:val="0082566E"/>
    <w:rsid w:val="00826AFD"/>
    <w:rsid w:val="0082786B"/>
    <w:rsid w:val="008300E0"/>
    <w:rsid w:val="008324D5"/>
    <w:rsid w:val="00833458"/>
    <w:rsid w:val="00836273"/>
    <w:rsid w:val="00850C5E"/>
    <w:rsid w:val="0085229E"/>
    <w:rsid w:val="00854105"/>
    <w:rsid w:val="0085440B"/>
    <w:rsid w:val="00864BE2"/>
    <w:rsid w:val="00870FD7"/>
    <w:rsid w:val="00873B71"/>
    <w:rsid w:val="0087760B"/>
    <w:rsid w:val="0088001A"/>
    <w:rsid w:val="00880971"/>
    <w:rsid w:val="008861B8"/>
    <w:rsid w:val="00891348"/>
    <w:rsid w:val="0089451F"/>
    <w:rsid w:val="008A2733"/>
    <w:rsid w:val="008C0FAC"/>
    <w:rsid w:val="008C7DE3"/>
    <w:rsid w:val="008D1E34"/>
    <w:rsid w:val="008E0977"/>
    <w:rsid w:val="008F2DE3"/>
    <w:rsid w:val="008F4939"/>
    <w:rsid w:val="008F68E9"/>
    <w:rsid w:val="008F7A66"/>
    <w:rsid w:val="00910D3C"/>
    <w:rsid w:val="00911C8E"/>
    <w:rsid w:val="00912E9E"/>
    <w:rsid w:val="00930376"/>
    <w:rsid w:val="009345F8"/>
    <w:rsid w:val="0093535B"/>
    <w:rsid w:val="00940F9B"/>
    <w:rsid w:val="00951747"/>
    <w:rsid w:val="00962575"/>
    <w:rsid w:val="00965314"/>
    <w:rsid w:val="00970809"/>
    <w:rsid w:val="0097199C"/>
    <w:rsid w:val="00974719"/>
    <w:rsid w:val="00977553"/>
    <w:rsid w:val="00993722"/>
    <w:rsid w:val="0099472C"/>
    <w:rsid w:val="009A41CD"/>
    <w:rsid w:val="009A7144"/>
    <w:rsid w:val="009C4BF3"/>
    <w:rsid w:val="009C7F73"/>
    <w:rsid w:val="009D0937"/>
    <w:rsid w:val="009D23EF"/>
    <w:rsid w:val="009E1578"/>
    <w:rsid w:val="009F123B"/>
    <w:rsid w:val="009F2690"/>
    <w:rsid w:val="00A077E9"/>
    <w:rsid w:val="00A10FF6"/>
    <w:rsid w:val="00A12B62"/>
    <w:rsid w:val="00A14BD9"/>
    <w:rsid w:val="00A25910"/>
    <w:rsid w:val="00A2725C"/>
    <w:rsid w:val="00A37950"/>
    <w:rsid w:val="00A45CE1"/>
    <w:rsid w:val="00A5150C"/>
    <w:rsid w:val="00A517C0"/>
    <w:rsid w:val="00A60900"/>
    <w:rsid w:val="00A63CC8"/>
    <w:rsid w:val="00A6561A"/>
    <w:rsid w:val="00A65E8E"/>
    <w:rsid w:val="00A76C04"/>
    <w:rsid w:val="00A81986"/>
    <w:rsid w:val="00A92FCD"/>
    <w:rsid w:val="00A950DB"/>
    <w:rsid w:val="00A96F8B"/>
    <w:rsid w:val="00AA0B5E"/>
    <w:rsid w:val="00AA1488"/>
    <w:rsid w:val="00AA15C2"/>
    <w:rsid w:val="00AA1DF3"/>
    <w:rsid w:val="00AA29B1"/>
    <w:rsid w:val="00AA351E"/>
    <w:rsid w:val="00AB48B7"/>
    <w:rsid w:val="00AD11E5"/>
    <w:rsid w:val="00AD25F0"/>
    <w:rsid w:val="00AD3518"/>
    <w:rsid w:val="00AE7AF2"/>
    <w:rsid w:val="00B01564"/>
    <w:rsid w:val="00B04529"/>
    <w:rsid w:val="00B062B7"/>
    <w:rsid w:val="00B122F5"/>
    <w:rsid w:val="00B501A3"/>
    <w:rsid w:val="00B52288"/>
    <w:rsid w:val="00B60E11"/>
    <w:rsid w:val="00B62980"/>
    <w:rsid w:val="00B66834"/>
    <w:rsid w:val="00B677A6"/>
    <w:rsid w:val="00B75A6C"/>
    <w:rsid w:val="00B76E88"/>
    <w:rsid w:val="00B87543"/>
    <w:rsid w:val="00B90CEB"/>
    <w:rsid w:val="00B96FD4"/>
    <w:rsid w:val="00BA1C79"/>
    <w:rsid w:val="00BA6A27"/>
    <w:rsid w:val="00BD283D"/>
    <w:rsid w:val="00BD4C15"/>
    <w:rsid w:val="00BD76CC"/>
    <w:rsid w:val="00BE071C"/>
    <w:rsid w:val="00BE0A30"/>
    <w:rsid w:val="00BE3D4F"/>
    <w:rsid w:val="00BE7E81"/>
    <w:rsid w:val="00BF5148"/>
    <w:rsid w:val="00C06B57"/>
    <w:rsid w:val="00C111A4"/>
    <w:rsid w:val="00C12E59"/>
    <w:rsid w:val="00C143C2"/>
    <w:rsid w:val="00C146B9"/>
    <w:rsid w:val="00C1528B"/>
    <w:rsid w:val="00C21482"/>
    <w:rsid w:val="00C217CD"/>
    <w:rsid w:val="00C21C9E"/>
    <w:rsid w:val="00C24B92"/>
    <w:rsid w:val="00C275EC"/>
    <w:rsid w:val="00C336FD"/>
    <w:rsid w:val="00C33F0F"/>
    <w:rsid w:val="00C437E2"/>
    <w:rsid w:val="00C46266"/>
    <w:rsid w:val="00C50B9E"/>
    <w:rsid w:val="00C515CB"/>
    <w:rsid w:val="00C676A5"/>
    <w:rsid w:val="00C757C3"/>
    <w:rsid w:val="00C7779A"/>
    <w:rsid w:val="00C81303"/>
    <w:rsid w:val="00C84FE7"/>
    <w:rsid w:val="00C933E7"/>
    <w:rsid w:val="00C93C78"/>
    <w:rsid w:val="00C941AB"/>
    <w:rsid w:val="00C94841"/>
    <w:rsid w:val="00CA0828"/>
    <w:rsid w:val="00CA5F5C"/>
    <w:rsid w:val="00CA6199"/>
    <w:rsid w:val="00CD034A"/>
    <w:rsid w:val="00CD56BD"/>
    <w:rsid w:val="00CE0BBD"/>
    <w:rsid w:val="00CE242A"/>
    <w:rsid w:val="00CF1823"/>
    <w:rsid w:val="00CF1D26"/>
    <w:rsid w:val="00CF56F7"/>
    <w:rsid w:val="00D02243"/>
    <w:rsid w:val="00D02A18"/>
    <w:rsid w:val="00D13978"/>
    <w:rsid w:val="00D164D7"/>
    <w:rsid w:val="00D16729"/>
    <w:rsid w:val="00D3570D"/>
    <w:rsid w:val="00D36202"/>
    <w:rsid w:val="00D365D5"/>
    <w:rsid w:val="00D412E6"/>
    <w:rsid w:val="00D44FC7"/>
    <w:rsid w:val="00D50E0C"/>
    <w:rsid w:val="00D608C8"/>
    <w:rsid w:val="00D60C1E"/>
    <w:rsid w:val="00D654C3"/>
    <w:rsid w:val="00D67A6A"/>
    <w:rsid w:val="00D70F78"/>
    <w:rsid w:val="00D715D3"/>
    <w:rsid w:val="00D73397"/>
    <w:rsid w:val="00D813E4"/>
    <w:rsid w:val="00D81B90"/>
    <w:rsid w:val="00D91024"/>
    <w:rsid w:val="00D963E5"/>
    <w:rsid w:val="00D97B44"/>
    <w:rsid w:val="00DA23F7"/>
    <w:rsid w:val="00DA469C"/>
    <w:rsid w:val="00DB0970"/>
    <w:rsid w:val="00DB197F"/>
    <w:rsid w:val="00DB3694"/>
    <w:rsid w:val="00DB4972"/>
    <w:rsid w:val="00DB751C"/>
    <w:rsid w:val="00DB7647"/>
    <w:rsid w:val="00DB7B16"/>
    <w:rsid w:val="00DD1513"/>
    <w:rsid w:val="00DD1D9C"/>
    <w:rsid w:val="00DE23C1"/>
    <w:rsid w:val="00DE3270"/>
    <w:rsid w:val="00DE5BCB"/>
    <w:rsid w:val="00DF3359"/>
    <w:rsid w:val="00DF457C"/>
    <w:rsid w:val="00DF52D8"/>
    <w:rsid w:val="00E01C88"/>
    <w:rsid w:val="00E061BE"/>
    <w:rsid w:val="00E10B4C"/>
    <w:rsid w:val="00E155D1"/>
    <w:rsid w:val="00E1702F"/>
    <w:rsid w:val="00E1781C"/>
    <w:rsid w:val="00E218E8"/>
    <w:rsid w:val="00E21C78"/>
    <w:rsid w:val="00E22439"/>
    <w:rsid w:val="00E330E4"/>
    <w:rsid w:val="00E3494D"/>
    <w:rsid w:val="00E34E93"/>
    <w:rsid w:val="00E34F4F"/>
    <w:rsid w:val="00E369B1"/>
    <w:rsid w:val="00E4256A"/>
    <w:rsid w:val="00E54799"/>
    <w:rsid w:val="00E564E8"/>
    <w:rsid w:val="00E63396"/>
    <w:rsid w:val="00E64839"/>
    <w:rsid w:val="00E648FE"/>
    <w:rsid w:val="00E72BDC"/>
    <w:rsid w:val="00E7491D"/>
    <w:rsid w:val="00E820BA"/>
    <w:rsid w:val="00E90C7C"/>
    <w:rsid w:val="00E945EB"/>
    <w:rsid w:val="00E95926"/>
    <w:rsid w:val="00E95A36"/>
    <w:rsid w:val="00EA5420"/>
    <w:rsid w:val="00EA7289"/>
    <w:rsid w:val="00EB27C6"/>
    <w:rsid w:val="00EC167A"/>
    <w:rsid w:val="00EC4AFD"/>
    <w:rsid w:val="00EC53AD"/>
    <w:rsid w:val="00EE757F"/>
    <w:rsid w:val="00F11BF7"/>
    <w:rsid w:val="00F16A5D"/>
    <w:rsid w:val="00F2400D"/>
    <w:rsid w:val="00F24918"/>
    <w:rsid w:val="00F262D0"/>
    <w:rsid w:val="00F30ABA"/>
    <w:rsid w:val="00F31A57"/>
    <w:rsid w:val="00F31DFD"/>
    <w:rsid w:val="00F47D88"/>
    <w:rsid w:val="00F50040"/>
    <w:rsid w:val="00F52DF4"/>
    <w:rsid w:val="00F6174C"/>
    <w:rsid w:val="00F62D88"/>
    <w:rsid w:val="00F63B65"/>
    <w:rsid w:val="00F7101C"/>
    <w:rsid w:val="00F71089"/>
    <w:rsid w:val="00F74DC5"/>
    <w:rsid w:val="00F75E3D"/>
    <w:rsid w:val="00F92746"/>
    <w:rsid w:val="00F95D75"/>
    <w:rsid w:val="00F96D0A"/>
    <w:rsid w:val="00FB25E6"/>
    <w:rsid w:val="00FB40C4"/>
    <w:rsid w:val="00FD1238"/>
    <w:rsid w:val="00FD33AD"/>
    <w:rsid w:val="00FD5C6B"/>
    <w:rsid w:val="00FD66CE"/>
    <w:rsid w:val="00FF058A"/>
    <w:rsid w:val="00FF1117"/>
    <w:rsid w:val="00FF16B0"/>
    <w:rsid w:val="00FF7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10"/>
    <w:rPr>
      <w:rFonts w:asciiTheme="minorHAnsi" w:hAnsiTheme="minorHAnsi"/>
      <w:sz w:val="22"/>
      <w:szCs w:val="24"/>
    </w:rPr>
  </w:style>
  <w:style w:type="paragraph" w:styleId="Heading1">
    <w:name w:val="heading 1"/>
    <w:aliases w:val="1,1.,1. Level 1 Heading,69%,A,A MAJOR/BOLD,Attribute Heading 1,C,Chapter,H1,Head1,Heading 1 St.George,Heading A,Heading apps,Heading1,L1,Level 1,MAIN HEADING,MP PARA,Main Heading,No numbers,Para,Para1,R,Section Heading,c,chaptertext,h1,h11,h12"/>
    <w:basedOn w:val="Normal"/>
    <w:next w:val="Normal"/>
    <w:link w:val="Heading1Char"/>
    <w:qFormat/>
    <w:pPr>
      <w:keepNext/>
      <w:spacing w:before="480" w:after="120"/>
      <w:outlineLvl w:val="0"/>
    </w:pPr>
    <w:rPr>
      <w:b/>
      <w:bCs/>
      <w:sz w:val="28"/>
      <w:szCs w:val="28"/>
    </w:rPr>
  </w:style>
  <w:style w:type="paragraph" w:styleId="Heading2">
    <w:name w:val="heading 2"/>
    <w:aliases w:val="2,2m,Attribute Heading 2,B Sub/Bold,B Sub/Bold1,B Sub/Bold11,B Sub/Bold12,B Sub/Bold2,B Sub/Bold3,H,H2,Head 2,List level 2,body,h2,h2 main heading,h2 main heading1,h2 main heading2,h2.H2,heading 2TOC,l2,list 2,list 2,test,Para2,h21,h22,o"/>
    <w:basedOn w:val="Normal"/>
    <w:next w:val="Normal"/>
    <w:link w:val="Heading2Char"/>
    <w:qFormat/>
    <w:pPr>
      <w:keepNext/>
      <w:tabs>
        <w:tab w:val="left" w:pos="6330"/>
      </w:tabs>
      <w:jc w:val="center"/>
      <w:outlineLvl w:val="1"/>
    </w:pPr>
    <w:rPr>
      <w:b/>
      <w:bCs/>
    </w:rPr>
  </w:style>
  <w:style w:type="paragraph" w:styleId="Heading3">
    <w:name w:val="heading 3"/>
    <w:aliases w:val="(Alt+3),(Alt+3)1,(Alt+3)10,(Alt+3)11,(Alt+3)12,(Alt+3)13,(Alt+3)2,(Alt+3)21,(Alt+3)22,(Alt+3)23,(Alt+3)3,(Alt+3)31,(Alt+3)32,(Alt+3)33,(Alt+3)4,(Alt+3)41,(Alt+3)42,(Alt+3)43,(Alt+3)5,(Alt+3)6,(Alt+3)7,(Alt+3)8,(Alt+3)9,H3,H31,h3,h3 sub heading"/>
    <w:basedOn w:val="Normal"/>
    <w:next w:val="Normal"/>
    <w:link w:val="Heading3Char"/>
    <w:qFormat/>
    <w:pPr>
      <w:keepNext/>
      <w:outlineLvl w:val="2"/>
    </w:pPr>
    <w:rPr>
      <w:b/>
      <w:bCs/>
      <w:sz w:val="28"/>
      <w:szCs w:val="28"/>
    </w:rPr>
  </w:style>
  <w:style w:type="paragraph" w:styleId="Heading4">
    <w:name w:val="heading 4"/>
    <w:basedOn w:val="Normal"/>
    <w:next w:val="Normal"/>
    <w:link w:val="Heading4Char"/>
    <w:qFormat/>
    <w:pPr>
      <w:keepNext/>
      <w:spacing w:before="120" w:after="120"/>
      <w:outlineLvl w:val="3"/>
    </w:pPr>
    <w:rPr>
      <w:b/>
      <w:bCs/>
    </w:rPr>
  </w:style>
  <w:style w:type="paragraph" w:styleId="Heading5">
    <w:name w:val="heading 5"/>
    <w:aliases w:val="5,Heading 5(unused),h5,Level 3 - i,H5,Para5,h51,h52,L5,Document Title 2,Heading 5(unused)1,h53,Level 3 - i1,H51,Para51,h511,h521,L51,Document Title 21,Heading 5(unused)2,h54,Level 3 - i2,H52,Para52,h512,h522,L52,Document Title 22,h55,H53,(A),s"/>
    <w:basedOn w:val="Normal"/>
    <w:next w:val="Normal"/>
    <w:link w:val="Heading5Char"/>
    <w:qFormat/>
    <w:pPr>
      <w:keepNext/>
      <w:spacing w:before="120" w:after="120"/>
      <w:jc w:val="center"/>
      <w:outlineLvl w:val="4"/>
    </w:pPr>
    <w:rPr>
      <w:b/>
      <w:bCs/>
      <w:sz w:val="28"/>
      <w:szCs w:val="28"/>
    </w:rPr>
  </w:style>
  <w:style w:type="paragraph" w:styleId="Heading6">
    <w:name w:val="heading 6"/>
    <w:basedOn w:val="Normal"/>
    <w:next w:val="Normal"/>
    <w:link w:val="Heading6Char"/>
    <w:uiPriority w:val="99"/>
    <w:qFormat/>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1. Char,1. Level 1 Heading Char,69% Char,A Char,A MAJOR/BOLD Char,Attribute Heading 1 Char,C Char,Chapter Char,H1 Char,Head1 Char,Heading 1 St.George Char,Heading A Char,Heading apps Char,Heading1 Char,L1 Char,Level 1 Char,R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aliases w:val="2 Char,2m Char,Attribute Heading 2 Char,B Sub/Bold Char,B Sub/Bold1 Char,B Sub/Bold11 Char,B Sub/Bold12 Char,B Sub/Bold2 Char,B Sub/Bold3 Char,H Char,H2 Char,Head 2 Char,List level 2 Char,body Char,h2 Char,h2 main heading Char,h2.H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aliases w:val="(Alt+3) Char,(Alt+3)1 Char,(Alt+3)10 Char,(Alt+3)11 Char,(Alt+3)12 Char,(Alt+3)13 Char,(Alt+3)2 Char,(Alt+3)21 Char,(Alt+3)22 Char,(Alt+3)23 Char,(Alt+3)3 Char,(Alt+3)31 Char,(Alt+3)32 Char,(Alt+3)33 Char,(Alt+3)4 Char,(Alt+3)41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aliases w:val="5 Char,Heading 5(unused) Char,h5 Char,Level 3 - i Char,H5 Char,Para5 Char,h51 Char,h52 Char,L5 Char,Document Title 2 Char,Heading 5(unused)1 Char,h53 Char,Level 3 - i1 Char,H51 Char,Para51 Char,h511 Char,h521 Char,L51 Char,h54 Char,s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paragraph" w:customStyle="1" w:styleId="JKWL2">
    <w:name w:val="JKW L2"/>
    <w:basedOn w:val="Normal"/>
    <w:link w:val="JKWL2Char"/>
    <w:autoRedefine/>
    <w:rsid w:val="003B1E8E"/>
    <w:pPr>
      <w:keepNext/>
      <w:numPr>
        <w:ilvl w:val="1"/>
        <w:numId w:val="1"/>
      </w:numPr>
      <w:tabs>
        <w:tab w:val="num" w:pos="709"/>
      </w:tabs>
      <w:spacing w:before="120" w:after="120"/>
      <w:ind w:left="709" w:hanging="709"/>
    </w:pPr>
    <w:rPr>
      <w:b/>
      <w:bCs/>
    </w:rPr>
  </w:style>
  <w:style w:type="character" w:customStyle="1" w:styleId="JKWL2Char">
    <w:name w:val="JKW L2 Char"/>
    <w:link w:val="JKWL2"/>
    <w:locked/>
    <w:rsid w:val="003B1E8E"/>
    <w:rPr>
      <w:rFonts w:asciiTheme="minorHAnsi" w:hAnsiTheme="minorHAnsi"/>
      <w:b/>
      <w:bCs/>
      <w:sz w:val="22"/>
      <w:szCs w:val="24"/>
    </w:rPr>
  </w:style>
  <w:style w:type="paragraph" w:customStyle="1" w:styleId="JKWL3">
    <w:name w:val="JKW L3"/>
    <w:basedOn w:val="Normal"/>
    <w:autoRedefine/>
    <w:rsid w:val="003B1E8E"/>
    <w:pPr>
      <w:numPr>
        <w:ilvl w:val="2"/>
        <w:numId w:val="1"/>
      </w:numPr>
      <w:spacing w:before="120" w:after="120"/>
      <w:ind w:left="1276" w:hanging="556"/>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ascii="Arial" w:hAnsi="Arial" w:cs="Arial"/>
      <w:sz w:val="24"/>
      <w:szCs w:val="24"/>
      <w:lang w:val="x-none" w:eastAsia="en-US"/>
    </w:rPr>
  </w:style>
  <w:style w:type="paragraph" w:styleId="Footer">
    <w:name w:val="footer"/>
    <w:basedOn w:val="Normal"/>
    <w:link w:val="FooterChar"/>
    <w:uiPriority w:val="99"/>
    <w:pPr>
      <w:tabs>
        <w:tab w:val="center" w:pos="4320"/>
        <w:tab w:val="right" w:pos="8640"/>
      </w:tabs>
    </w:pPr>
    <w:rPr>
      <w:sz w:val="16"/>
      <w:szCs w:val="16"/>
    </w:rPr>
  </w:style>
  <w:style w:type="character" w:customStyle="1" w:styleId="FooterChar">
    <w:name w:val="Footer Char"/>
    <w:link w:val="Footer"/>
    <w:uiPriority w:val="99"/>
    <w:locked/>
    <w:rPr>
      <w:rFonts w:ascii="Arial" w:hAnsi="Arial" w:cs="Arial"/>
      <w:sz w:val="24"/>
      <w:szCs w:val="24"/>
      <w:lang w:val="x-none" w:eastAsia="en-US"/>
    </w:rPr>
  </w:style>
  <w:style w:type="character" w:styleId="PageNumber">
    <w:name w:val="page number"/>
    <w:uiPriority w:val="99"/>
    <w:rPr>
      <w:rFonts w:cs="Times New Roman"/>
    </w:rPr>
  </w:style>
  <w:style w:type="paragraph" w:styleId="TOC3">
    <w:name w:val="toc 3"/>
    <w:basedOn w:val="Normal"/>
    <w:next w:val="Normal"/>
    <w:autoRedefine/>
    <w:uiPriority w:val="39"/>
    <w:rsid w:val="00C46266"/>
    <w:pPr>
      <w:tabs>
        <w:tab w:val="left" w:pos="1200"/>
        <w:tab w:val="right" w:leader="dot" w:pos="9015"/>
      </w:tabs>
      <w:ind w:left="450"/>
    </w:pPr>
    <w:rPr>
      <w:noProof/>
    </w:rPr>
  </w:style>
  <w:style w:type="paragraph" w:styleId="TOC1">
    <w:name w:val="toc 1"/>
    <w:basedOn w:val="Normal"/>
    <w:next w:val="Normal"/>
    <w:autoRedefine/>
    <w:uiPriority w:val="39"/>
    <w:rsid w:val="00C46266"/>
    <w:pPr>
      <w:tabs>
        <w:tab w:val="left" w:pos="720"/>
        <w:tab w:val="right" w:leader="dot" w:pos="9072"/>
      </w:tabs>
      <w:spacing w:before="120" w:after="120"/>
    </w:pPr>
  </w:style>
  <w:style w:type="paragraph" w:styleId="TOC2">
    <w:name w:val="toc 2"/>
    <w:basedOn w:val="Normal"/>
    <w:next w:val="Normal"/>
    <w:autoRedefine/>
    <w:uiPriority w:val="39"/>
    <w:rsid w:val="00C46266"/>
    <w:pPr>
      <w:tabs>
        <w:tab w:val="left" w:pos="720"/>
        <w:tab w:val="left" w:pos="1440"/>
        <w:tab w:val="right" w:leader="dot" w:pos="9072"/>
      </w:tabs>
      <w:ind w:left="1440" w:hanging="720"/>
    </w:pPr>
    <w:rPr>
      <w:noProo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customStyle="1" w:styleId="JKWRecital">
    <w:name w:val="JKW Recital"/>
    <w:basedOn w:val="JKWNormal"/>
    <w:autoRedefine/>
    <w:rsid w:val="00CA115D"/>
    <w:pPr>
      <w:numPr>
        <w:numId w:val="4"/>
      </w:numPr>
    </w:pPr>
  </w:style>
  <w:style w:type="paragraph" w:customStyle="1" w:styleId="JKWNormal">
    <w:name w:val="JKW Normal"/>
    <w:basedOn w:val="Normal"/>
    <w:autoRedefine/>
    <w:rsid w:val="00A25910"/>
    <w:pPr>
      <w:spacing w:before="120" w:after="120"/>
      <w:jc w:val="both"/>
    </w:pPr>
  </w:style>
  <w:style w:type="paragraph" w:styleId="BodyTextIndent">
    <w:name w:val="Body Text Indent"/>
    <w:basedOn w:val="Normal"/>
    <w:link w:val="BodyTextIndentChar"/>
    <w:uiPriority w:val="99"/>
    <w:pPr>
      <w:ind w:left="1701" w:hanging="992"/>
    </w:pPr>
  </w:style>
  <w:style w:type="character" w:customStyle="1" w:styleId="BodyTextIndentChar">
    <w:name w:val="Body Text Indent Char"/>
    <w:link w:val="BodyTextIndent"/>
    <w:uiPriority w:val="99"/>
    <w:semiHidden/>
    <w:locked/>
    <w:rPr>
      <w:rFonts w:ascii="Arial" w:hAnsi="Arial" w:cs="Arial"/>
      <w:sz w:val="24"/>
      <w:szCs w:val="24"/>
      <w:lang w:val="x-none" w:eastAsia="en-US"/>
    </w:rPr>
  </w:style>
  <w:style w:type="paragraph" w:customStyle="1" w:styleId="JKWCentreHeadingLarge">
    <w:name w:val="JKW Centre Heading Large"/>
    <w:basedOn w:val="JKWNormal"/>
    <w:autoRedefine/>
    <w:rsid w:val="003B1E8E"/>
    <w:pPr>
      <w:keepNext/>
      <w:spacing w:before="480"/>
      <w:jc w:val="center"/>
    </w:pPr>
    <w:rPr>
      <w:b/>
      <w:sz w:val="28"/>
    </w:rPr>
  </w:style>
  <w:style w:type="paragraph" w:customStyle="1" w:styleId="JKWCentreHeadingBold">
    <w:name w:val="JKW Centre Heading Bold"/>
    <w:basedOn w:val="JKWNormal"/>
    <w:autoRedefine/>
    <w:rsid w:val="003B1E8E"/>
    <w:pPr>
      <w:keepNext/>
      <w:spacing w:before="480"/>
      <w:jc w:val="center"/>
    </w:pPr>
    <w:rPr>
      <w:b/>
    </w:rPr>
  </w:style>
  <w:style w:type="paragraph" w:customStyle="1" w:styleId="JKWCentreHeadingCaps">
    <w:name w:val="JKW Centre Heading Caps"/>
    <w:basedOn w:val="JKWNormal"/>
    <w:autoRedefine/>
    <w:rsid w:val="003B1E8E"/>
    <w:pPr>
      <w:keepNext/>
      <w:spacing w:before="480"/>
      <w:jc w:val="center"/>
    </w:pPr>
    <w:rPr>
      <w:b/>
      <w:caps/>
    </w:rPr>
  </w:style>
  <w:style w:type="paragraph" w:customStyle="1" w:styleId="JKWCentreHeadingPlain">
    <w:name w:val="JKW Centre Heading Plain"/>
    <w:basedOn w:val="JKWNormal"/>
    <w:autoRedefine/>
    <w:rsid w:val="003B1E8E"/>
    <w:pPr>
      <w:keepNext/>
      <w:spacing w:before="480"/>
      <w:jc w:val="center"/>
    </w:pPr>
  </w:style>
  <w:style w:type="paragraph" w:customStyle="1" w:styleId="JKWLeftHeadingLarge">
    <w:name w:val="JKW Left Heading Large"/>
    <w:basedOn w:val="JKWNormal"/>
    <w:autoRedefine/>
    <w:rsid w:val="00A25910"/>
    <w:pPr>
      <w:keepNext/>
      <w:spacing w:before="480"/>
      <w:jc w:val="left"/>
    </w:pPr>
    <w:rPr>
      <w:b/>
      <w:sz w:val="28"/>
      <w:szCs w:val="18"/>
    </w:rPr>
  </w:style>
  <w:style w:type="paragraph" w:customStyle="1" w:styleId="JKWLeftHeadingBold">
    <w:name w:val="JKW Left Heading Bold"/>
    <w:basedOn w:val="JKWNormal"/>
    <w:autoRedefine/>
    <w:rsid w:val="00333B9E"/>
    <w:pPr>
      <w:keepNext/>
      <w:spacing w:before="480"/>
      <w:jc w:val="left"/>
    </w:pPr>
    <w:rPr>
      <w:b/>
      <w:szCs w:val="22"/>
    </w:rPr>
  </w:style>
  <w:style w:type="paragraph" w:customStyle="1" w:styleId="JKWLeftHeadingCaps">
    <w:name w:val="JKW Left Heading Caps"/>
    <w:basedOn w:val="JKWNormal"/>
    <w:autoRedefine/>
    <w:rsid w:val="003B1E8E"/>
    <w:pPr>
      <w:keepNext/>
      <w:spacing w:before="480"/>
      <w:jc w:val="left"/>
    </w:pPr>
    <w:rPr>
      <w:b/>
      <w:caps/>
    </w:rPr>
  </w:style>
  <w:style w:type="paragraph" w:customStyle="1" w:styleId="JKWLeftHeadingPlain">
    <w:name w:val="JKW Left Heading Plain"/>
    <w:basedOn w:val="JKWNormal"/>
    <w:autoRedefine/>
    <w:rsid w:val="00A25910"/>
    <w:pPr>
      <w:keepNext/>
      <w:spacing w:before="480"/>
      <w:jc w:val="left"/>
    </w:pPr>
  </w:style>
  <w:style w:type="paragraph" w:customStyle="1" w:styleId="NormalLetter">
    <w:name w:val="Normal Letter"/>
    <w:basedOn w:val="Normal"/>
    <w:uiPriority w:val="99"/>
    <w:pPr>
      <w:spacing w:before="120" w:after="120"/>
    </w:pPr>
  </w:style>
  <w:style w:type="paragraph" w:customStyle="1" w:styleId="JKWScheduleHeading">
    <w:name w:val="JKW Schedule Heading"/>
    <w:basedOn w:val="JKWNormal"/>
    <w:next w:val="JKWBodyText"/>
    <w:autoRedefine/>
    <w:rsid w:val="00CA115D"/>
    <w:pPr>
      <w:keepNext/>
      <w:pageBreakBefore/>
      <w:spacing w:before="480"/>
      <w:jc w:val="left"/>
    </w:pPr>
    <w:rPr>
      <w:b/>
      <w:sz w:val="24"/>
    </w:rPr>
  </w:style>
  <w:style w:type="paragraph" w:customStyle="1" w:styleId="JKWBodyText">
    <w:name w:val="JKW BodyText"/>
    <w:basedOn w:val="JKWNormal"/>
    <w:autoRedefine/>
    <w:rsid w:val="003B1E8E"/>
  </w:style>
  <w:style w:type="paragraph" w:customStyle="1" w:styleId="JWKCentreHeadingCoverPage">
    <w:name w:val="JWK Centre Heading Cover Page"/>
    <w:basedOn w:val="JKWCentreHeadingLarge"/>
    <w:uiPriority w:val="99"/>
    <w:pPr>
      <w:spacing w:before="0" w:after="0"/>
    </w:pPr>
  </w:style>
  <w:style w:type="paragraph" w:customStyle="1" w:styleId="Default">
    <w:name w:val="Default"/>
    <w:uiPriority w:val="99"/>
    <w:rsid w:val="00CA115D"/>
    <w:pPr>
      <w:widowControl w:val="0"/>
      <w:autoSpaceDE w:val="0"/>
      <w:autoSpaceDN w:val="0"/>
      <w:adjustRightInd w:val="0"/>
    </w:pPr>
    <w:rPr>
      <w:rFonts w:ascii="Arial" w:hAnsi="Arial" w:cs="Arial"/>
      <w:color w:val="000000"/>
      <w:sz w:val="24"/>
      <w:szCs w:val="24"/>
      <w:lang w:val="en-US" w:eastAsia="en-US"/>
    </w:rPr>
  </w:style>
  <w:style w:type="paragraph" w:customStyle="1" w:styleId="JKWBullet6">
    <w:name w:val="JKW Bullet6"/>
    <w:basedOn w:val="JKWBullet5"/>
    <w:autoRedefine/>
    <w:rsid w:val="00CA115D"/>
    <w:pPr>
      <w:numPr>
        <w:ilvl w:val="5"/>
      </w:numPr>
    </w:pPr>
  </w:style>
  <w:style w:type="paragraph" w:customStyle="1" w:styleId="JKWBullet5">
    <w:name w:val="JKW Bullet5"/>
    <w:basedOn w:val="JKWNormal"/>
    <w:autoRedefine/>
    <w:rsid w:val="003B1E8E"/>
    <w:pPr>
      <w:numPr>
        <w:ilvl w:val="4"/>
        <w:numId w:val="2"/>
      </w:numPr>
    </w:pPr>
  </w:style>
  <w:style w:type="paragraph" w:customStyle="1" w:styleId="JKWBullet1">
    <w:name w:val="JKW Bullet1"/>
    <w:basedOn w:val="JKWNormal"/>
    <w:autoRedefine/>
    <w:rsid w:val="003B1E8E"/>
    <w:pPr>
      <w:numPr>
        <w:numId w:val="2"/>
      </w:numPr>
    </w:pPr>
  </w:style>
  <w:style w:type="paragraph" w:customStyle="1" w:styleId="JKWBullet2">
    <w:name w:val="JKW Bullet2"/>
    <w:basedOn w:val="JKWNormal"/>
    <w:autoRedefine/>
    <w:rsid w:val="003B1E8E"/>
    <w:pPr>
      <w:numPr>
        <w:ilvl w:val="1"/>
        <w:numId w:val="2"/>
      </w:numPr>
    </w:pPr>
  </w:style>
  <w:style w:type="paragraph" w:customStyle="1" w:styleId="JKWBullet3">
    <w:name w:val="JKW Bullet3"/>
    <w:basedOn w:val="JKWNormal"/>
    <w:autoRedefine/>
    <w:rsid w:val="003B1E8E"/>
    <w:pPr>
      <w:numPr>
        <w:ilvl w:val="2"/>
        <w:numId w:val="2"/>
      </w:numPr>
    </w:pPr>
  </w:style>
  <w:style w:type="paragraph" w:customStyle="1" w:styleId="JKWBullet4">
    <w:name w:val="JKW Bullet4"/>
    <w:basedOn w:val="JKWNormal"/>
    <w:autoRedefine/>
    <w:rsid w:val="003B1E8E"/>
    <w:pPr>
      <w:numPr>
        <w:ilvl w:val="3"/>
        <w:numId w:val="2"/>
      </w:numPr>
    </w:pPr>
  </w:style>
  <w:style w:type="paragraph" w:customStyle="1" w:styleId="JKWIndent1">
    <w:name w:val="JKW Indent1"/>
    <w:basedOn w:val="JKWNormal"/>
    <w:autoRedefine/>
    <w:rsid w:val="008A2733"/>
    <w:pPr>
      <w:ind w:left="709"/>
      <w:outlineLvl w:val="2"/>
    </w:pPr>
  </w:style>
  <w:style w:type="paragraph" w:customStyle="1" w:styleId="JKWIndent2">
    <w:name w:val="JKW Indent2"/>
    <w:basedOn w:val="JKWNormal"/>
    <w:autoRedefine/>
    <w:rsid w:val="003B1E8E"/>
    <w:pPr>
      <w:ind w:left="1418"/>
    </w:pPr>
  </w:style>
  <w:style w:type="paragraph" w:customStyle="1" w:styleId="JKWIndent3">
    <w:name w:val="JKW Indent3"/>
    <w:basedOn w:val="JKWNormal"/>
    <w:autoRedefine/>
    <w:rsid w:val="003B1E8E"/>
    <w:pPr>
      <w:ind w:left="2126"/>
    </w:pPr>
  </w:style>
  <w:style w:type="paragraph" w:customStyle="1" w:styleId="JKWIndent4">
    <w:name w:val="JKW Indent4"/>
    <w:basedOn w:val="JKWNormal"/>
    <w:autoRedefine/>
    <w:rsid w:val="003B1E8E"/>
    <w:pPr>
      <w:ind w:left="2835"/>
    </w:pPr>
  </w:style>
  <w:style w:type="paragraph" w:customStyle="1" w:styleId="JKWIndent5">
    <w:name w:val="JKW Indent5"/>
    <w:basedOn w:val="JKWNormal"/>
    <w:autoRedefine/>
    <w:rsid w:val="003B1E8E"/>
    <w:pPr>
      <w:ind w:left="3544"/>
    </w:pPr>
  </w:style>
  <w:style w:type="paragraph" w:customStyle="1" w:styleId="JKWNumLevel1">
    <w:name w:val="JKW Num Level1"/>
    <w:basedOn w:val="JKWNormal"/>
    <w:autoRedefine/>
    <w:rsid w:val="008A2733"/>
    <w:pPr>
      <w:keepNext/>
      <w:numPr>
        <w:numId w:val="3"/>
      </w:numPr>
      <w:spacing w:before="240"/>
      <w:jc w:val="left"/>
      <w:outlineLvl w:val="0"/>
    </w:pPr>
    <w:rPr>
      <w:b/>
      <w:caps/>
      <w:sz w:val="24"/>
      <w:lang w:eastAsia="en-US"/>
    </w:rPr>
  </w:style>
  <w:style w:type="paragraph" w:customStyle="1" w:styleId="JKWNumLevel2">
    <w:name w:val="JKW Num Level2"/>
    <w:basedOn w:val="JKWNormal"/>
    <w:next w:val="JKWIndent1"/>
    <w:autoRedefine/>
    <w:rsid w:val="008A2733"/>
    <w:pPr>
      <w:keepNext/>
      <w:numPr>
        <w:ilvl w:val="1"/>
        <w:numId w:val="3"/>
      </w:numPr>
      <w:jc w:val="left"/>
      <w:outlineLvl w:val="1"/>
    </w:pPr>
    <w:rPr>
      <w:b/>
      <w:lang w:eastAsia="en-US"/>
    </w:rPr>
  </w:style>
  <w:style w:type="paragraph" w:customStyle="1" w:styleId="JKWNumLevel3">
    <w:name w:val="JKW Num Level3"/>
    <w:basedOn w:val="JKWNormal"/>
    <w:autoRedefine/>
    <w:rsid w:val="00993722"/>
    <w:pPr>
      <w:numPr>
        <w:ilvl w:val="2"/>
        <w:numId w:val="3"/>
      </w:numPr>
      <w:outlineLvl w:val="3"/>
    </w:pPr>
    <w:rPr>
      <w:lang w:eastAsia="en-US"/>
    </w:rPr>
  </w:style>
  <w:style w:type="paragraph" w:customStyle="1" w:styleId="JKWNumLevel4">
    <w:name w:val="JKW Num Level4"/>
    <w:basedOn w:val="JKWNormal"/>
    <w:autoRedefine/>
    <w:rsid w:val="00E945EB"/>
    <w:pPr>
      <w:numPr>
        <w:ilvl w:val="3"/>
        <w:numId w:val="3"/>
      </w:numPr>
    </w:pPr>
    <w:rPr>
      <w:lang w:eastAsia="en-US"/>
    </w:rPr>
  </w:style>
  <w:style w:type="paragraph" w:customStyle="1" w:styleId="JKWNumLevel5">
    <w:name w:val="JKW Num Level5"/>
    <w:basedOn w:val="JKWNormal"/>
    <w:autoRedefine/>
    <w:rsid w:val="00CA115D"/>
    <w:pPr>
      <w:numPr>
        <w:ilvl w:val="4"/>
        <w:numId w:val="3"/>
      </w:numPr>
    </w:pPr>
    <w:rPr>
      <w:lang w:eastAsia="en-US"/>
    </w:rPr>
  </w:style>
  <w:style w:type="paragraph" w:customStyle="1" w:styleId="JKWNumLevel2Para">
    <w:name w:val="JKW Num Level2Para"/>
    <w:basedOn w:val="JKWNumLevel2"/>
    <w:autoRedefine/>
    <w:rsid w:val="00CA115D"/>
    <w:pPr>
      <w:keepNext w:val="0"/>
      <w:jc w:val="both"/>
    </w:pPr>
    <w:rPr>
      <w:b w:val="0"/>
    </w:rPr>
  </w:style>
  <w:style w:type="table" w:styleId="TableGrid">
    <w:name w:val="Table Grid"/>
    <w:basedOn w:val="TableNormal"/>
    <w:uiPriority w:val="59"/>
    <w:rsid w:val="001654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1F4D"/>
    <w:rPr>
      <w:rFonts w:ascii="Times" w:eastAsia="Times" w:hAnsi="Times"/>
      <w:sz w:val="24"/>
      <w:lang w:eastAsia="en-US"/>
    </w:rPr>
  </w:style>
  <w:style w:type="paragraph" w:customStyle="1" w:styleId="JKWNumberedScheduleHeading">
    <w:name w:val="JKW Numbered Schedule Heading"/>
    <w:basedOn w:val="JKWScheduleHeading"/>
    <w:qFormat/>
    <w:rsid w:val="0085229E"/>
  </w:style>
  <w:style w:type="paragraph" w:customStyle="1" w:styleId="Normal1">
    <w:name w:val="Normal_1"/>
    <w:qFormat/>
    <w:rsid w:val="00CD034A"/>
    <w:rPr>
      <w:rFonts w:ascii="Arial" w:eastAsia="Arial" w:hAnsi="Arial" w:cs="Arial"/>
      <w:szCs w:val="24"/>
    </w:rPr>
  </w:style>
  <w:style w:type="paragraph" w:styleId="ListParagraph">
    <w:name w:val="List Paragraph"/>
    <w:basedOn w:val="Normal"/>
    <w:uiPriority w:val="34"/>
    <w:qFormat/>
    <w:rsid w:val="004965B3"/>
    <w:pPr>
      <w:ind w:left="720"/>
      <w:contextualSpacing/>
    </w:pPr>
  </w:style>
  <w:style w:type="character" w:styleId="CommentReference">
    <w:name w:val="annotation reference"/>
    <w:basedOn w:val="DefaultParagraphFont"/>
    <w:uiPriority w:val="99"/>
    <w:semiHidden/>
    <w:unhideWhenUsed/>
    <w:rsid w:val="00F74DC5"/>
    <w:rPr>
      <w:sz w:val="16"/>
      <w:szCs w:val="16"/>
    </w:rPr>
  </w:style>
  <w:style w:type="paragraph" w:styleId="CommentText">
    <w:name w:val="annotation text"/>
    <w:basedOn w:val="Normal"/>
    <w:link w:val="CommentTextChar"/>
    <w:uiPriority w:val="99"/>
    <w:unhideWhenUsed/>
    <w:rsid w:val="00F74DC5"/>
    <w:rPr>
      <w:sz w:val="20"/>
      <w:szCs w:val="20"/>
    </w:rPr>
  </w:style>
  <w:style w:type="character" w:customStyle="1" w:styleId="CommentTextChar">
    <w:name w:val="Comment Text Char"/>
    <w:basedOn w:val="DefaultParagraphFont"/>
    <w:link w:val="CommentText"/>
    <w:uiPriority w:val="99"/>
    <w:rsid w:val="00F74DC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74DC5"/>
    <w:rPr>
      <w:b/>
      <w:bCs/>
    </w:rPr>
  </w:style>
  <w:style w:type="character" w:customStyle="1" w:styleId="CommentSubjectChar">
    <w:name w:val="Comment Subject Char"/>
    <w:basedOn w:val="CommentTextChar"/>
    <w:link w:val="CommentSubject"/>
    <w:uiPriority w:val="99"/>
    <w:semiHidden/>
    <w:rsid w:val="00F74DC5"/>
    <w:rPr>
      <w:rFonts w:asciiTheme="minorHAnsi" w:hAnsiTheme="minorHAnsi"/>
      <w:b/>
      <w:bCs/>
    </w:rPr>
  </w:style>
  <w:style w:type="paragraph" w:styleId="BalloonText">
    <w:name w:val="Balloon Text"/>
    <w:basedOn w:val="Normal"/>
    <w:link w:val="BalloonTextChar"/>
    <w:uiPriority w:val="99"/>
    <w:semiHidden/>
    <w:unhideWhenUsed/>
    <w:rsid w:val="00F74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DC5"/>
    <w:rPr>
      <w:rFonts w:ascii="Segoe UI" w:hAnsi="Segoe UI" w:cs="Segoe UI"/>
      <w:sz w:val="18"/>
      <w:szCs w:val="18"/>
    </w:rPr>
  </w:style>
  <w:style w:type="paragraph" w:customStyle="1" w:styleId="legalSchedule">
    <w:name w:val="legalSchedule"/>
    <w:basedOn w:val="Normal"/>
    <w:next w:val="Normal"/>
    <w:qFormat/>
    <w:rsid w:val="00C93C78"/>
    <w:pPr>
      <w:pageBreakBefore/>
      <w:numPr>
        <w:numId w:val="9"/>
      </w:numPr>
      <w:pBdr>
        <w:top w:val="single" w:sz="4" w:space="1" w:color="auto"/>
      </w:pBdr>
    </w:pPr>
    <w:rPr>
      <w:rFonts w:ascii="Arial" w:hAnsi="Arial"/>
      <w:b/>
      <w:sz w:val="34"/>
      <w:szCs w:val="20"/>
    </w:rPr>
  </w:style>
  <w:style w:type="paragraph" w:customStyle="1" w:styleId="pageNumber0">
    <w:name w:val="pageNumber"/>
    <w:basedOn w:val="Normal"/>
    <w:qFormat/>
    <w:rsid w:val="00833458"/>
    <w:pPr>
      <w:tabs>
        <w:tab w:val="right" w:pos="9072"/>
      </w:tabs>
    </w:pPr>
    <w:rPr>
      <w:rFonts w:ascii="Arial" w:hAnsi="Arial"/>
      <w:sz w:val="14"/>
      <w:szCs w:val="14"/>
    </w:rPr>
  </w:style>
  <w:style w:type="paragraph" w:customStyle="1" w:styleId="legalRecital1">
    <w:name w:val="legalRecital1"/>
    <w:basedOn w:val="Normal"/>
    <w:qFormat/>
    <w:rsid w:val="00833458"/>
    <w:pPr>
      <w:numPr>
        <w:numId w:val="11"/>
      </w:numPr>
      <w:spacing w:before="240"/>
    </w:pPr>
    <w:rPr>
      <w:rFonts w:ascii="Arial" w:hAnsi="Arial"/>
      <w:sz w:val="20"/>
      <w:szCs w:val="20"/>
    </w:rPr>
  </w:style>
  <w:style w:type="character" w:customStyle="1" w:styleId="Headingpara2Char">
    <w:name w:val="Headingpara2 Char"/>
    <w:link w:val="Headingpara2"/>
    <w:rsid w:val="0064051F"/>
    <w:rPr>
      <w:rFonts w:ascii="Arial" w:hAnsi="Arial"/>
    </w:rPr>
  </w:style>
  <w:style w:type="paragraph" w:customStyle="1" w:styleId="Headingpara2">
    <w:name w:val="Headingpara2"/>
    <w:basedOn w:val="Heading2"/>
    <w:link w:val="Headingpara2Char"/>
    <w:qFormat/>
    <w:rsid w:val="0064051F"/>
    <w:pPr>
      <w:keepNext w:val="0"/>
      <w:tabs>
        <w:tab w:val="clear" w:pos="6330"/>
        <w:tab w:val="num" w:pos="709"/>
      </w:tabs>
      <w:spacing w:before="240"/>
      <w:ind w:left="709" w:hanging="709"/>
      <w:jc w:val="left"/>
    </w:pPr>
    <w:rPr>
      <w:rFonts w:ascii="Arial" w:hAnsi="Arial"/>
      <w:b w:val="0"/>
      <w:bCs w:val="0"/>
      <w:sz w:val="20"/>
      <w:szCs w:val="20"/>
    </w:rPr>
  </w:style>
  <w:style w:type="paragraph" w:styleId="TOCHeading">
    <w:name w:val="TOC Heading"/>
    <w:basedOn w:val="Heading1"/>
    <w:next w:val="Normal"/>
    <w:uiPriority w:val="39"/>
    <w:unhideWhenUsed/>
    <w:qFormat/>
    <w:rsid w:val="00B96FD4"/>
    <w:pPr>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10"/>
    <w:rPr>
      <w:rFonts w:asciiTheme="minorHAnsi" w:hAnsiTheme="minorHAnsi"/>
      <w:sz w:val="22"/>
      <w:szCs w:val="24"/>
    </w:rPr>
  </w:style>
  <w:style w:type="paragraph" w:styleId="Heading1">
    <w:name w:val="heading 1"/>
    <w:aliases w:val="1,1.,1. Level 1 Heading,69%,A,A MAJOR/BOLD,Attribute Heading 1,C,Chapter,H1,Head1,Heading 1 St.George,Heading A,Heading apps,Heading1,L1,Level 1,MAIN HEADING,MP PARA,Main Heading,No numbers,Para,Para1,R,Section Heading,c,chaptertext,h1,h11,h12"/>
    <w:basedOn w:val="Normal"/>
    <w:next w:val="Normal"/>
    <w:link w:val="Heading1Char"/>
    <w:qFormat/>
    <w:pPr>
      <w:keepNext/>
      <w:spacing w:before="480" w:after="120"/>
      <w:outlineLvl w:val="0"/>
    </w:pPr>
    <w:rPr>
      <w:b/>
      <w:bCs/>
      <w:sz w:val="28"/>
      <w:szCs w:val="28"/>
    </w:rPr>
  </w:style>
  <w:style w:type="paragraph" w:styleId="Heading2">
    <w:name w:val="heading 2"/>
    <w:aliases w:val="2,2m,Attribute Heading 2,B Sub/Bold,B Sub/Bold1,B Sub/Bold11,B Sub/Bold12,B Sub/Bold2,B Sub/Bold3,H,H2,Head 2,List level 2,body,h2,h2 main heading,h2 main heading1,h2 main heading2,h2.H2,heading 2TOC,l2,list 2,list 2,test,Para2,h21,h22,o"/>
    <w:basedOn w:val="Normal"/>
    <w:next w:val="Normal"/>
    <w:link w:val="Heading2Char"/>
    <w:qFormat/>
    <w:pPr>
      <w:keepNext/>
      <w:tabs>
        <w:tab w:val="left" w:pos="6330"/>
      </w:tabs>
      <w:jc w:val="center"/>
      <w:outlineLvl w:val="1"/>
    </w:pPr>
    <w:rPr>
      <w:b/>
      <w:bCs/>
    </w:rPr>
  </w:style>
  <w:style w:type="paragraph" w:styleId="Heading3">
    <w:name w:val="heading 3"/>
    <w:aliases w:val="(Alt+3),(Alt+3)1,(Alt+3)10,(Alt+3)11,(Alt+3)12,(Alt+3)13,(Alt+3)2,(Alt+3)21,(Alt+3)22,(Alt+3)23,(Alt+3)3,(Alt+3)31,(Alt+3)32,(Alt+3)33,(Alt+3)4,(Alt+3)41,(Alt+3)42,(Alt+3)43,(Alt+3)5,(Alt+3)6,(Alt+3)7,(Alt+3)8,(Alt+3)9,H3,H31,h3,h3 sub heading"/>
    <w:basedOn w:val="Normal"/>
    <w:next w:val="Normal"/>
    <w:link w:val="Heading3Char"/>
    <w:qFormat/>
    <w:pPr>
      <w:keepNext/>
      <w:outlineLvl w:val="2"/>
    </w:pPr>
    <w:rPr>
      <w:b/>
      <w:bCs/>
      <w:sz w:val="28"/>
      <w:szCs w:val="28"/>
    </w:rPr>
  </w:style>
  <w:style w:type="paragraph" w:styleId="Heading4">
    <w:name w:val="heading 4"/>
    <w:basedOn w:val="Normal"/>
    <w:next w:val="Normal"/>
    <w:link w:val="Heading4Char"/>
    <w:qFormat/>
    <w:pPr>
      <w:keepNext/>
      <w:spacing w:before="120" w:after="120"/>
      <w:outlineLvl w:val="3"/>
    </w:pPr>
    <w:rPr>
      <w:b/>
      <w:bCs/>
    </w:rPr>
  </w:style>
  <w:style w:type="paragraph" w:styleId="Heading5">
    <w:name w:val="heading 5"/>
    <w:aliases w:val="5,Heading 5(unused),h5,Level 3 - i,H5,Para5,h51,h52,L5,Document Title 2,Heading 5(unused)1,h53,Level 3 - i1,H51,Para51,h511,h521,L51,Document Title 21,Heading 5(unused)2,h54,Level 3 - i2,H52,Para52,h512,h522,L52,Document Title 22,h55,H53,(A),s"/>
    <w:basedOn w:val="Normal"/>
    <w:next w:val="Normal"/>
    <w:link w:val="Heading5Char"/>
    <w:qFormat/>
    <w:pPr>
      <w:keepNext/>
      <w:spacing w:before="120" w:after="120"/>
      <w:jc w:val="center"/>
      <w:outlineLvl w:val="4"/>
    </w:pPr>
    <w:rPr>
      <w:b/>
      <w:bCs/>
      <w:sz w:val="28"/>
      <w:szCs w:val="28"/>
    </w:rPr>
  </w:style>
  <w:style w:type="paragraph" w:styleId="Heading6">
    <w:name w:val="heading 6"/>
    <w:basedOn w:val="Normal"/>
    <w:next w:val="Normal"/>
    <w:link w:val="Heading6Char"/>
    <w:uiPriority w:val="99"/>
    <w:qFormat/>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1. Char,1. Level 1 Heading Char,69% Char,A Char,A MAJOR/BOLD Char,Attribute Heading 1 Char,C Char,Chapter Char,H1 Char,Head1 Char,Heading 1 St.George Char,Heading A Char,Heading apps Char,Heading1 Char,L1 Char,Level 1 Char,R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aliases w:val="2 Char,2m Char,Attribute Heading 2 Char,B Sub/Bold Char,B Sub/Bold1 Char,B Sub/Bold11 Char,B Sub/Bold12 Char,B Sub/Bold2 Char,B Sub/Bold3 Char,H Char,H2 Char,Head 2 Char,List level 2 Char,body Char,h2 Char,h2 main heading Char,h2.H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aliases w:val="(Alt+3) Char,(Alt+3)1 Char,(Alt+3)10 Char,(Alt+3)11 Char,(Alt+3)12 Char,(Alt+3)13 Char,(Alt+3)2 Char,(Alt+3)21 Char,(Alt+3)22 Char,(Alt+3)23 Char,(Alt+3)3 Char,(Alt+3)31 Char,(Alt+3)32 Char,(Alt+3)33 Char,(Alt+3)4 Char,(Alt+3)41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aliases w:val="5 Char,Heading 5(unused) Char,h5 Char,Level 3 - i Char,H5 Char,Para5 Char,h51 Char,h52 Char,L5 Char,Document Title 2 Char,Heading 5(unused)1 Char,h53 Char,Level 3 - i1 Char,H51 Char,Para51 Char,h511 Char,h521 Char,L51 Char,h54 Char,s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paragraph" w:customStyle="1" w:styleId="JKWL2">
    <w:name w:val="JKW L2"/>
    <w:basedOn w:val="Normal"/>
    <w:link w:val="JKWL2Char"/>
    <w:autoRedefine/>
    <w:rsid w:val="003B1E8E"/>
    <w:pPr>
      <w:keepNext/>
      <w:numPr>
        <w:ilvl w:val="1"/>
        <w:numId w:val="1"/>
      </w:numPr>
      <w:tabs>
        <w:tab w:val="num" w:pos="709"/>
      </w:tabs>
      <w:spacing w:before="120" w:after="120"/>
      <w:ind w:left="709" w:hanging="709"/>
    </w:pPr>
    <w:rPr>
      <w:b/>
      <w:bCs/>
    </w:rPr>
  </w:style>
  <w:style w:type="character" w:customStyle="1" w:styleId="JKWL2Char">
    <w:name w:val="JKW L2 Char"/>
    <w:link w:val="JKWL2"/>
    <w:locked/>
    <w:rsid w:val="003B1E8E"/>
    <w:rPr>
      <w:rFonts w:asciiTheme="minorHAnsi" w:hAnsiTheme="minorHAnsi"/>
      <w:b/>
      <w:bCs/>
      <w:sz w:val="22"/>
      <w:szCs w:val="24"/>
    </w:rPr>
  </w:style>
  <w:style w:type="paragraph" w:customStyle="1" w:styleId="JKWL3">
    <w:name w:val="JKW L3"/>
    <w:basedOn w:val="Normal"/>
    <w:autoRedefine/>
    <w:rsid w:val="003B1E8E"/>
    <w:pPr>
      <w:numPr>
        <w:ilvl w:val="2"/>
        <w:numId w:val="1"/>
      </w:numPr>
      <w:spacing w:before="120" w:after="120"/>
      <w:ind w:left="1276" w:hanging="556"/>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ascii="Arial" w:hAnsi="Arial" w:cs="Arial"/>
      <w:sz w:val="24"/>
      <w:szCs w:val="24"/>
      <w:lang w:val="x-none" w:eastAsia="en-US"/>
    </w:rPr>
  </w:style>
  <w:style w:type="paragraph" w:styleId="Footer">
    <w:name w:val="footer"/>
    <w:basedOn w:val="Normal"/>
    <w:link w:val="FooterChar"/>
    <w:uiPriority w:val="99"/>
    <w:pPr>
      <w:tabs>
        <w:tab w:val="center" w:pos="4320"/>
        <w:tab w:val="right" w:pos="8640"/>
      </w:tabs>
    </w:pPr>
    <w:rPr>
      <w:sz w:val="16"/>
      <w:szCs w:val="16"/>
    </w:rPr>
  </w:style>
  <w:style w:type="character" w:customStyle="1" w:styleId="FooterChar">
    <w:name w:val="Footer Char"/>
    <w:link w:val="Footer"/>
    <w:uiPriority w:val="99"/>
    <w:locked/>
    <w:rPr>
      <w:rFonts w:ascii="Arial" w:hAnsi="Arial" w:cs="Arial"/>
      <w:sz w:val="24"/>
      <w:szCs w:val="24"/>
      <w:lang w:val="x-none" w:eastAsia="en-US"/>
    </w:rPr>
  </w:style>
  <w:style w:type="character" w:styleId="PageNumber">
    <w:name w:val="page number"/>
    <w:uiPriority w:val="99"/>
    <w:rPr>
      <w:rFonts w:cs="Times New Roman"/>
    </w:rPr>
  </w:style>
  <w:style w:type="paragraph" w:styleId="TOC3">
    <w:name w:val="toc 3"/>
    <w:basedOn w:val="Normal"/>
    <w:next w:val="Normal"/>
    <w:autoRedefine/>
    <w:uiPriority w:val="39"/>
    <w:rsid w:val="00C46266"/>
    <w:pPr>
      <w:tabs>
        <w:tab w:val="left" w:pos="1200"/>
        <w:tab w:val="right" w:leader="dot" w:pos="9015"/>
      </w:tabs>
      <w:ind w:left="450"/>
    </w:pPr>
    <w:rPr>
      <w:noProof/>
    </w:rPr>
  </w:style>
  <w:style w:type="paragraph" w:styleId="TOC1">
    <w:name w:val="toc 1"/>
    <w:basedOn w:val="Normal"/>
    <w:next w:val="Normal"/>
    <w:autoRedefine/>
    <w:uiPriority w:val="39"/>
    <w:rsid w:val="00C46266"/>
    <w:pPr>
      <w:tabs>
        <w:tab w:val="left" w:pos="720"/>
        <w:tab w:val="right" w:leader="dot" w:pos="9072"/>
      </w:tabs>
      <w:spacing w:before="120" w:after="120"/>
    </w:pPr>
  </w:style>
  <w:style w:type="paragraph" w:styleId="TOC2">
    <w:name w:val="toc 2"/>
    <w:basedOn w:val="Normal"/>
    <w:next w:val="Normal"/>
    <w:autoRedefine/>
    <w:uiPriority w:val="39"/>
    <w:rsid w:val="00C46266"/>
    <w:pPr>
      <w:tabs>
        <w:tab w:val="left" w:pos="720"/>
        <w:tab w:val="left" w:pos="1440"/>
        <w:tab w:val="right" w:leader="dot" w:pos="9072"/>
      </w:tabs>
      <w:ind w:left="1440" w:hanging="720"/>
    </w:pPr>
    <w:rPr>
      <w:noProo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customStyle="1" w:styleId="JKWRecital">
    <w:name w:val="JKW Recital"/>
    <w:basedOn w:val="JKWNormal"/>
    <w:autoRedefine/>
    <w:rsid w:val="00CA115D"/>
    <w:pPr>
      <w:numPr>
        <w:numId w:val="4"/>
      </w:numPr>
    </w:pPr>
  </w:style>
  <w:style w:type="paragraph" w:customStyle="1" w:styleId="JKWNormal">
    <w:name w:val="JKW Normal"/>
    <w:basedOn w:val="Normal"/>
    <w:autoRedefine/>
    <w:rsid w:val="00A25910"/>
    <w:pPr>
      <w:spacing w:before="120" w:after="120"/>
      <w:jc w:val="both"/>
    </w:pPr>
  </w:style>
  <w:style w:type="paragraph" w:styleId="BodyTextIndent">
    <w:name w:val="Body Text Indent"/>
    <w:basedOn w:val="Normal"/>
    <w:link w:val="BodyTextIndentChar"/>
    <w:uiPriority w:val="99"/>
    <w:pPr>
      <w:ind w:left="1701" w:hanging="992"/>
    </w:pPr>
  </w:style>
  <w:style w:type="character" w:customStyle="1" w:styleId="BodyTextIndentChar">
    <w:name w:val="Body Text Indent Char"/>
    <w:link w:val="BodyTextIndent"/>
    <w:uiPriority w:val="99"/>
    <w:semiHidden/>
    <w:locked/>
    <w:rPr>
      <w:rFonts w:ascii="Arial" w:hAnsi="Arial" w:cs="Arial"/>
      <w:sz w:val="24"/>
      <w:szCs w:val="24"/>
      <w:lang w:val="x-none" w:eastAsia="en-US"/>
    </w:rPr>
  </w:style>
  <w:style w:type="paragraph" w:customStyle="1" w:styleId="JKWCentreHeadingLarge">
    <w:name w:val="JKW Centre Heading Large"/>
    <w:basedOn w:val="JKWNormal"/>
    <w:autoRedefine/>
    <w:rsid w:val="003B1E8E"/>
    <w:pPr>
      <w:keepNext/>
      <w:spacing w:before="480"/>
      <w:jc w:val="center"/>
    </w:pPr>
    <w:rPr>
      <w:b/>
      <w:sz w:val="28"/>
    </w:rPr>
  </w:style>
  <w:style w:type="paragraph" w:customStyle="1" w:styleId="JKWCentreHeadingBold">
    <w:name w:val="JKW Centre Heading Bold"/>
    <w:basedOn w:val="JKWNormal"/>
    <w:autoRedefine/>
    <w:rsid w:val="003B1E8E"/>
    <w:pPr>
      <w:keepNext/>
      <w:spacing w:before="480"/>
      <w:jc w:val="center"/>
    </w:pPr>
    <w:rPr>
      <w:b/>
    </w:rPr>
  </w:style>
  <w:style w:type="paragraph" w:customStyle="1" w:styleId="JKWCentreHeadingCaps">
    <w:name w:val="JKW Centre Heading Caps"/>
    <w:basedOn w:val="JKWNormal"/>
    <w:autoRedefine/>
    <w:rsid w:val="003B1E8E"/>
    <w:pPr>
      <w:keepNext/>
      <w:spacing w:before="480"/>
      <w:jc w:val="center"/>
    </w:pPr>
    <w:rPr>
      <w:b/>
      <w:caps/>
    </w:rPr>
  </w:style>
  <w:style w:type="paragraph" w:customStyle="1" w:styleId="JKWCentreHeadingPlain">
    <w:name w:val="JKW Centre Heading Plain"/>
    <w:basedOn w:val="JKWNormal"/>
    <w:autoRedefine/>
    <w:rsid w:val="003B1E8E"/>
    <w:pPr>
      <w:keepNext/>
      <w:spacing w:before="480"/>
      <w:jc w:val="center"/>
    </w:pPr>
  </w:style>
  <w:style w:type="paragraph" w:customStyle="1" w:styleId="JKWLeftHeadingLarge">
    <w:name w:val="JKW Left Heading Large"/>
    <w:basedOn w:val="JKWNormal"/>
    <w:autoRedefine/>
    <w:rsid w:val="00A25910"/>
    <w:pPr>
      <w:keepNext/>
      <w:spacing w:before="480"/>
      <w:jc w:val="left"/>
    </w:pPr>
    <w:rPr>
      <w:b/>
      <w:sz w:val="28"/>
      <w:szCs w:val="18"/>
    </w:rPr>
  </w:style>
  <w:style w:type="paragraph" w:customStyle="1" w:styleId="JKWLeftHeadingBold">
    <w:name w:val="JKW Left Heading Bold"/>
    <w:basedOn w:val="JKWNormal"/>
    <w:autoRedefine/>
    <w:rsid w:val="00333B9E"/>
    <w:pPr>
      <w:keepNext/>
      <w:spacing w:before="480"/>
      <w:jc w:val="left"/>
    </w:pPr>
    <w:rPr>
      <w:b/>
      <w:szCs w:val="22"/>
    </w:rPr>
  </w:style>
  <w:style w:type="paragraph" w:customStyle="1" w:styleId="JKWLeftHeadingCaps">
    <w:name w:val="JKW Left Heading Caps"/>
    <w:basedOn w:val="JKWNormal"/>
    <w:autoRedefine/>
    <w:rsid w:val="003B1E8E"/>
    <w:pPr>
      <w:keepNext/>
      <w:spacing w:before="480"/>
      <w:jc w:val="left"/>
    </w:pPr>
    <w:rPr>
      <w:b/>
      <w:caps/>
    </w:rPr>
  </w:style>
  <w:style w:type="paragraph" w:customStyle="1" w:styleId="JKWLeftHeadingPlain">
    <w:name w:val="JKW Left Heading Plain"/>
    <w:basedOn w:val="JKWNormal"/>
    <w:autoRedefine/>
    <w:rsid w:val="00A25910"/>
    <w:pPr>
      <w:keepNext/>
      <w:spacing w:before="480"/>
      <w:jc w:val="left"/>
    </w:pPr>
  </w:style>
  <w:style w:type="paragraph" w:customStyle="1" w:styleId="NormalLetter">
    <w:name w:val="Normal Letter"/>
    <w:basedOn w:val="Normal"/>
    <w:uiPriority w:val="99"/>
    <w:pPr>
      <w:spacing w:before="120" w:after="120"/>
    </w:pPr>
  </w:style>
  <w:style w:type="paragraph" w:customStyle="1" w:styleId="JKWScheduleHeading">
    <w:name w:val="JKW Schedule Heading"/>
    <w:basedOn w:val="JKWNormal"/>
    <w:next w:val="JKWBodyText"/>
    <w:autoRedefine/>
    <w:rsid w:val="00CA115D"/>
    <w:pPr>
      <w:keepNext/>
      <w:pageBreakBefore/>
      <w:spacing w:before="480"/>
      <w:jc w:val="left"/>
    </w:pPr>
    <w:rPr>
      <w:b/>
      <w:sz w:val="24"/>
    </w:rPr>
  </w:style>
  <w:style w:type="paragraph" w:customStyle="1" w:styleId="JKWBodyText">
    <w:name w:val="JKW BodyText"/>
    <w:basedOn w:val="JKWNormal"/>
    <w:autoRedefine/>
    <w:rsid w:val="003B1E8E"/>
  </w:style>
  <w:style w:type="paragraph" w:customStyle="1" w:styleId="JWKCentreHeadingCoverPage">
    <w:name w:val="JWK Centre Heading Cover Page"/>
    <w:basedOn w:val="JKWCentreHeadingLarge"/>
    <w:uiPriority w:val="99"/>
    <w:pPr>
      <w:spacing w:before="0" w:after="0"/>
    </w:pPr>
  </w:style>
  <w:style w:type="paragraph" w:customStyle="1" w:styleId="Default">
    <w:name w:val="Default"/>
    <w:uiPriority w:val="99"/>
    <w:rsid w:val="00CA115D"/>
    <w:pPr>
      <w:widowControl w:val="0"/>
      <w:autoSpaceDE w:val="0"/>
      <w:autoSpaceDN w:val="0"/>
      <w:adjustRightInd w:val="0"/>
    </w:pPr>
    <w:rPr>
      <w:rFonts w:ascii="Arial" w:hAnsi="Arial" w:cs="Arial"/>
      <w:color w:val="000000"/>
      <w:sz w:val="24"/>
      <w:szCs w:val="24"/>
      <w:lang w:val="en-US" w:eastAsia="en-US"/>
    </w:rPr>
  </w:style>
  <w:style w:type="paragraph" w:customStyle="1" w:styleId="JKWBullet6">
    <w:name w:val="JKW Bullet6"/>
    <w:basedOn w:val="JKWBullet5"/>
    <w:autoRedefine/>
    <w:rsid w:val="00CA115D"/>
    <w:pPr>
      <w:numPr>
        <w:ilvl w:val="5"/>
      </w:numPr>
    </w:pPr>
  </w:style>
  <w:style w:type="paragraph" w:customStyle="1" w:styleId="JKWBullet5">
    <w:name w:val="JKW Bullet5"/>
    <w:basedOn w:val="JKWNormal"/>
    <w:autoRedefine/>
    <w:rsid w:val="003B1E8E"/>
    <w:pPr>
      <w:numPr>
        <w:ilvl w:val="4"/>
        <w:numId w:val="2"/>
      </w:numPr>
    </w:pPr>
  </w:style>
  <w:style w:type="paragraph" w:customStyle="1" w:styleId="JKWBullet1">
    <w:name w:val="JKW Bullet1"/>
    <w:basedOn w:val="JKWNormal"/>
    <w:autoRedefine/>
    <w:rsid w:val="003B1E8E"/>
    <w:pPr>
      <w:numPr>
        <w:numId w:val="2"/>
      </w:numPr>
    </w:pPr>
  </w:style>
  <w:style w:type="paragraph" w:customStyle="1" w:styleId="JKWBullet2">
    <w:name w:val="JKW Bullet2"/>
    <w:basedOn w:val="JKWNormal"/>
    <w:autoRedefine/>
    <w:rsid w:val="003B1E8E"/>
    <w:pPr>
      <w:numPr>
        <w:ilvl w:val="1"/>
        <w:numId w:val="2"/>
      </w:numPr>
    </w:pPr>
  </w:style>
  <w:style w:type="paragraph" w:customStyle="1" w:styleId="JKWBullet3">
    <w:name w:val="JKW Bullet3"/>
    <w:basedOn w:val="JKWNormal"/>
    <w:autoRedefine/>
    <w:rsid w:val="003B1E8E"/>
    <w:pPr>
      <w:numPr>
        <w:ilvl w:val="2"/>
        <w:numId w:val="2"/>
      </w:numPr>
    </w:pPr>
  </w:style>
  <w:style w:type="paragraph" w:customStyle="1" w:styleId="JKWBullet4">
    <w:name w:val="JKW Bullet4"/>
    <w:basedOn w:val="JKWNormal"/>
    <w:autoRedefine/>
    <w:rsid w:val="003B1E8E"/>
    <w:pPr>
      <w:numPr>
        <w:ilvl w:val="3"/>
        <w:numId w:val="2"/>
      </w:numPr>
    </w:pPr>
  </w:style>
  <w:style w:type="paragraph" w:customStyle="1" w:styleId="JKWIndent1">
    <w:name w:val="JKW Indent1"/>
    <w:basedOn w:val="JKWNormal"/>
    <w:autoRedefine/>
    <w:rsid w:val="008A2733"/>
    <w:pPr>
      <w:ind w:left="709"/>
      <w:outlineLvl w:val="2"/>
    </w:pPr>
  </w:style>
  <w:style w:type="paragraph" w:customStyle="1" w:styleId="JKWIndent2">
    <w:name w:val="JKW Indent2"/>
    <w:basedOn w:val="JKWNormal"/>
    <w:autoRedefine/>
    <w:rsid w:val="003B1E8E"/>
    <w:pPr>
      <w:ind w:left="1418"/>
    </w:pPr>
  </w:style>
  <w:style w:type="paragraph" w:customStyle="1" w:styleId="JKWIndent3">
    <w:name w:val="JKW Indent3"/>
    <w:basedOn w:val="JKWNormal"/>
    <w:autoRedefine/>
    <w:rsid w:val="003B1E8E"/>
    <w:pPr>
      <w:ind w:left="2126"/>
    </w:pPr>
  </w:style>
  <w:style w:type="paragraph" w:customStyle="1" w:styleId="JKWIndent4">
    <w:name w:val="JKW Indent4"/>
    <w:basedOn w:val="JKWNormal"/>
    <w:autoRedefine/>
    <w:rsid w:val="003B1E8E"/>
    <w:pPr>
      <w:ind w:left="2835"/>
    </w:pPr>
  </w:style>
  <w:style w:type="paragraph" w:customStyle="1" w:styleId="JKWIndent5">
    <w:name w:val="JKW Indent5"/>
    <w:basedOn w:val="JKWNormal"/>
    <w:autoRedefine/>
    <w:rsid w:val="003B1E8E"/>
    <w:pPr>
      <w:ind w:left="3544"/>
    </w:pPr>
  </w:style>
  <w:style w:type="paragraph" w:customStyle="1" w:styleId="JKWNumLevel1">
    <w:name w:val="JKW Num Level1"/>
    <w:basedOn w:val="JKWNormal"/>
    <w:autoRedefine/>
    <w:rsid w:val="008A2733"/>
    <w:pPr>
      <w:keepNext/>
      <w:numPr>
        <w:numId w:val="3"/>
      </w:numPr>
      <w:spacing w:before="240"/>
      <w:jc w:val="left"/>
      <w:outlineLvl w:val="0"/>
    </w:pPr>
    <w:rPr>
      <w:b/>
      <w:caps/>
      <w:sz w:val="24"/>
      <w:lang w:eastAsia="en-US"/>
    </w:rPr>
  </w:style>
  <w:style w:type="paragraph" w:customStyle="1" w:styleId="JKWNumLevel2">
    <w:name w:val="JKW Num Level2"/>
    <w:basedOn w:val="JKWNormal"/>
    <w:next w:val="JKWIndent1"/>
    <w:autoRedefine/>
    <w:rsid w:val="008A2733"/>
    <w:pPr>
      <w:keepNext/>
      <w:numPr>
        <w:ilvl w:val="1"/>
        <w:numId w:val="3"/>
      </w:numPr>
      <w:jc w:val="left"/>
      <w:outlineLvl w:val="1"/>
    </w:pPr>
    <w:rPr>
      <w:b/>
      <w:lang w:eastAsia="en-US"/>
    </w:rPr>
  </w:style>
  <w:style w:type="paragraph" w:customStyle="1" w:styleId="JKWNumLevel3">
    <w:name w:val="JKW Num Level3"/>
    <w:basedOn w:val="JKWNormal"/>
    <w:autoRedefine/>
    <w:rsid w:val="00993722"/>
    <w:pPr>
      <w:numPr>
        <w:ilvl w:val="2"/>
        <w:numId w:val="3"/>
      </w:numPr>
      <w:outlineLvl w:val="3"/>
    </w:pPr>
    <w:rPr>
      <w:lang w:eastAsia="en-US"/>
    </w:rPr>
  </w:style>
  <w:style w:type="paragraph" w:customStyle="1" w:styleId="JKWNumLevel4">
    <w:name w:val="JKW Num Level4"/>
    <w:basedOn w:val="JKWNormal"/>
    <w:autoRedefine/>
    <w:rsid w:val="00E945EB"/>
    <w:pPr>
      <w:numPr>
        <w:ilvl w:val="3"/>
        <w:numId w:val="3"/>
      </w:numPr>
    </w:pPr>
    <w:rPr>
      <w:lang w:eastAsia="en-US"/>
    </w:rPr>
  </w:style>
  <w:style w:type="paragraph" w:customStyle="1" w:styleId="JKWNumLevel5">
    <w:name w:val="JKW Num Level5"/>
    <w:basedOn w:val="JKWNormal"/>
    <w:autoRedefine/>
    <w:rsid w:val="00CA115D"/>
    <w:pPr>
      <w:numPr>
        <w:ilvl w:val="4"/>
        <w:numId w:val="3"/>
      </w:numPr>
    </w:pPr>
    <w:rPr>
      <w:lang w:eastAsia="en-US"/>
    </w:rPr>
  </w:style>
  <w:style w:type="paragraph" w:customStyle="1" w:styleId="JKWNumLevel2Para">
    <w:name w:val="JKW Num Level2Para"/>
    <w:basedOn w:val="JKWNumLevel2"/>
    <w:autoRedefine/>
    <w:rsid w:val="00CA115D"/>
    <w:pPr>
      <w:keepNext w:val="0"/>
      <w:jc w:val="both"/>
    </w:pPr>
    <w:rPr>
      <w:b w:val="0"/>
    </w:rPr>
  </w:style>
  <w:style w:type="table" w:styleId="TableGrid">
    <w:name w:val="Table Grid"/>
    <w:basedOn w:val="TableNormal"/>
    <w:uiPriority w:val="59"/>
    <w:rsid w:val="001654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1F4D"/>
    <w:rPr>
      <w:rFonts w:ascii="Times" w:eastAsia="Times" w:hAnsi="Times"/>
      <w:sz w:val="24"/>
      <w:lang w:eastAsia="en-US"/>
    </w:rPr>
  </w:style>
  <w:style w:type="paragraph" w:customStyle="1" w:styleId="JKWNumberedScheduleHeading">
    <w:name w:val="JKW Numbered Schedule Heading"/>
    <w:basedOn w:val="JKWScheduleHeading"/>
    <w:qFormat/>
    <w:rsid w:val="0085229E"/>
  </w:style>
  <w:style w:type="paragraph" w:customStyle="1" w:styleId="Normal1">
    <w:name w:val="Normal_1"/>
    <w:qFormat/>
    <w:rsid w:val="00CD034A"/>
    <w:rPr>
      <w:rFonts w:ascii="Arial" w:eastAsia="Arial" w:hAnsi="Arial" w:cs="Arial"/>
      <w:szCs w:val="24"/>
    </w:rPr>
  </w:style>
  <w:style w:type="paragraph" w:styleId="ListParagraph">
    <w:name w:val="List Paragraph"/>
    <w:basedOn w:val="Normal"/>
    <w:uiPriority w:val="34"/>
    <w:qFormat/>
    <w:rsid w:val="004965B3"/>
    <w:pPr>
      <w:ind w:left="720"/>
      <w:contextualSpacing/>
    </w:pPr>
  </w:style>
  <w:style w:type="character" w:styleId="CommentReference">
    <w:name w:val="annotation reference"/>
    <w:basedOn w:val="DefaultParagraphFont"/>
    <w:uiPriority w:val="99"/>
    <w:semiHidden/>
    <w:unhideWhenUsed/>
    <w:rsid w:val="00F74DC5"/>
    <w:rPr>
      <w:sz w:val="16"/>
      <w:szCs w:val="16"/>
    </w:rPr>
  </w:style>
  <w:style w:type="paragraph" w:styleId="CommentText">
    <w:name w:val="annotation text"/>
    <w:basedOn w:val="Normal"/>
    <w:link w:val="CommentTextChar"/>
    <w:uiPriority w:val="99"/>
    <w:unhideWhenUsed/>
    <w:rsid w:val="00F74DC5"/>
    <w:rPr>
      <w:sz w:val="20"/>
      <w:szCs w:val="20"/>
    </w:rPr>
  </w:style>
  <w:style w:type="character" w:customStyle="1" w:styleId="CommentTextChar">
    <w:name w:val="Comment Text Char"/>
    <w:basedOn w:val="DefaultParagraphFont"/>
    <w:link w:val="CommentText"/>
    <w:uiPriority w:val="99"/>
    <w:rsid w:val="00F74DC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74DC5"/>
    <w:rPr>
      <w:b/>
      <w:bCs/>
    </w:rPr>
  </w:style>
  <w:style w:type="character" w:customStyle="1" w:styleId="CommentSubjectChar">
    <w:name w:val="Comment Subject Char"/>
    <w:basedOn w:val="CommentTextChar"/>
    <w:link w:val="CommentSubject"/>
    <w:uiPriority w:val="99"/>
    <w:semiHidden/>
    <w:rsid w:val="00F74DC5"/>
    <w:rPr>
      <w:rFonts w:asciiTheme="minorHAnsi" w:hAnsiTheme="minorHAnsi"/>
      <w:b/>
      <w:bCs/>
    </w:rPr>
  </w:style>
  <w:style w:type="paragraph" w:styleId="BalloonText">
    <w:name w:val="Balloon Text"/>
    <w:basedOn w:val="Normal"/>
    <w:link w:val="BalloonTextChar"/>
    <w:uiPriority w:val="99"/>
    <w:semiHidden/>
    <w:unhideWhenUsed/>
    <w:rsid w:val="00F74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DC5"/>
    <w:rPr>
      <w:rFonts w:ascii="Segoe UI" w:hAnsi="Segoe UI" w:cs="Segoe UI"/>
      <w:sz w:val="18"/>
      <w:szCs w:val="18"/>
    </w:rPr>
  </w:style>
  <w:style w:type="paragraph" w:customStyle="1" w:styleId="legalSchedule">
    <w:name w:val="legalSchedule"/>
    <w:basedOn w:val="Normal"/>
    <w:next w:val="Normal"/>
    <w:qFormat/>
    <w:rsid w:val="00C93C78"/>
    <w:pPr>
      <w:pageBreakBefore/>
      <w:numPr>
        <w:numId w:val="9"/>
      </w:numPr>
      <w:pBdr>
        <w:top w:val="single" w:sz="4" w:space="1" w:color="auto"/>
      </w:pBdr>
    </w:pPr>
    <w:rPr>
      <w:rFonts w:ascii="Arial" w:hAnsi="Arial"/>
      <w:b/>
      <w:sz w:val="34"/>
      <w:szCs w:val="20"/>
    </w:rPr>
  </w:style>
  <w:style w:type="paragraph" w:customStyle="1" w:styleId="pageNumber0">
    <w:name w:val="pageNumber"/>
    <w:basedOn w:val="Normal"/>
    <w:qFormat/>
    <w:rsid w:val="00833458"/>
    <w:pPr>
      <w:tabs>
        <w:tab w:val="right" w:pos="9072"/>
      </w:tabs>
    </w:pPr>
    <w:rPr>
      <w:rFonts w:ascii="Arial" w:hAnsi="Arial"/>
      <w:sz w:val="14"/>
      <w:szCs w:val="14"/>
    </w:rPr>
  </w:style>
  <w:style w:type="paragraph" w:customStyle="1" w:styleId="legalRecital1">
    <w:name w:val="legalRecital1"/>
    <w:basedOn w:val="Normal"/>
    <w:qFormat/>
    <w:rsid w:val="00833458"/>
    <w:pPr>
      <w:numPr>
        <w:numId w:val="11"/>
      </w:numPr>
      <w:spacing w:before="240"/>
    </w:pPr>
    <w:rPr>
      <w:rFonts w:ascii="Arial" w:hAnsi="Arial"/>
      <w:sz w:val="20"/>
      <w:szCs w:val="20"/>
    </w:rPr>
  </w:style>
  <w:style w:type="character" w:customStyle="1" w:styleId="Headingpara2Char">
    <w:name w:val="Headingpara2 Char"/>
    <w:link w:val="Headingpara2"/>
    <w:rsid w:val="0064051F"/>
    <w:rPr>
      <w:rFonts w:ascii="Arial" w:hAnsi="Arial"/>
    </w:rPr>
  </w:style>
  <w:style w:type="paragraph" w:customStyle="1" w:styleId="Headingpara2">
    <w:name w:val="Headingpara2"/>
    <w:basedOn w:val="Heading2"/>
    <w:link w:val="Headingpara2Char"/>
    <w:qFormat/>
    <w:rsid w:val="0064051F"/>
    <w:pPr>
      <w:keepNext w:val="0"/>
      <w:tabs>
        <w:tab w:val="clear" w:pos="6330"/>
        <w:tab w:val="num" w:pos="709"/>
      </w:tabs>
      <w:spacing w:before="240"/>
      <w:ind w:left="709" w:hanging="709"/>
      <w:jc w:val="left"/>
    </w:pPr>
    <w:rPr>
      <w:rFonts w:ascii="Arial" w:hAnsi="Arial"/>
      <w:b w:val="0"/>
      <w:bCs w:val="0"/>
      <w:sz w:val="20"/>
      <w:szCs w:val="20"/>
    </w:rPr>
  </w:style>
  <w:style w:type="paragraph" w:styleId="TOCHeading">
    <w:name w:val="TOC Heading"/>
    <w:basedOn w:val="Heading1"/>
    <w:next w:val="Normal"/>
    <w:uiPriority w:val="39"/>
    <w:unhideWhenUsed/>
    <w:qFormat/>
    <w:rsid w:val="00B96FD4"/>
    <w:pPr>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gal.PWC@powerwater.com.a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accounts.pwc@powerwater.com.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458B9-05A9-4D2F-872D-A9875DA1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20352</Words>
  <Characters>116008</Characters>
  <Application>Microsoft Office Word</Application>
  <DocSecurity>4</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2018-10-24T01:54:00Z</dcterms:created>
  <dcterms:modified xsi:type="dcterms:W3CDTF">2018-10-24T01:54:00Z</dcterms:modified>
</cp:coreProperties>
</file>